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EB7" w:rsidRPr="001D4A3F" w:rsidRDefault="004C595C" w:rsidP="004C595C">
      <w:pPr>
        <w:jc w:val="center"/>
        <w:rPr>
          <w:sz w:val="52"/>
          <w:szCs w:val="24"/>
        </w:rPr>
      </w:pPr>
      <w:r w:rsidRPr="001D4A3F">
        <w:rPr>
          <w:sz w:val="52"/>
          <w:szCs w:val="24"/>
        </w:rPr>
        <w:t>Puntland Investment Law</w:t>
      </w:r>
    </w:p>
    <w:p w:rsidR="004C595C" w:rsidRPr="006B5506" w:rsidRDefault="001D4A3F" w:rsidP="001D4A3F">
      <w:pPr>
        <w:rPr>
          <w:sz w:val="24"/>
          <w:szCs w:val="24"/>
        </w:rPr>
      </w:pPr>
      <w:r>
        <w:rPr>
          <w:sz w:val="24"/>
          <w:szCs w:val="24"/>
        </w:rPr>
        <w:t>This Law amends Puntland Investment Law of 199</w:t>
      </w:r>
      <w:r w:rsidR="002C7C1D">
        <w:rPr>
          <w:sz w:val="24"/>
          <w:szCs w:val="24"/>
        </w:rPr>
        <w:t>9</w:t>
      </w:r>
    </w:p>
    <w:p w:rsidR="001D4A3F" w:rsidRDefault="001D4A3F" w:rsidP="004C595C">
      <w:pPr>
        <w:jc w:val="center"/>
        <w:rPr>
          <w:b/>
          <w:sz w:val="24"/>
          <w:szCs w:val="24"/>
        </w:rPr>
      </w:pPr>
    </w:p>
    <w:p w:rsidR="004C595C" w:rsidRPr="001D4A3F" w:rsidRDefault="004C595C" w:rsidP="004C595C">
      <w:pPr>
        <w:jc w:val="center"/>
        <w:rPr>
          <w:b/>
          <w:sz w:val="48"/>
          <w:szCs w:val="24"/>
        </w:rPr>
      </w:pPr>
      <w:r w:rsidRPr="001D4A3F">
        <w:rPr>
          <w:b/>
          <w:sz w:val="48"/>
          <w:szCs w:val="24"/>
        </w:rPr>
        <w:t>Part One</w:t>
      </w:r>
    </w:p>
    <w:p w:rsidR="004C595C" w:rsidRPr="001D4A3F" w:rsidRDefault="004C595C" w:rsidP="004C595C">
      <w:pPr>
        <w:jc w:val="center"/>
        <w:rPr>
          <w:b/>
          <w:sz w:val="48"/>
          <w:szCs w:val="24"/>
        </w:rPr>
      </w:pPr>
      <w:r w:rsidRPr="001D4A3F">
        <w:rPr>
          <w:b/>
          <w:sz w:val="48"/>
          <w:szCs w:val="24"/>
        </w:rPr>
        <w:t>General Provi</w:t>
      </w:r>
      <w:bookmarkStart w:id="0" w:name="_GoBack"/>
      <w:bookmarkEnd w:id="0"/>
      <w:r w:rsidRPr="001D4A3F">
        <w:rPr>
          <w:b/>
          <w:sz w:val="48"/>
          <w:szCs w:val="24"/>
        </w:rPr>
        <w:t>sions</w:t>
      </w:r>
    </w:p>
    <w:p w:rsidR="004C595C" w:rsidRPr="006B5506" w:rsidRDefault="004C595C" w:rsidP="004C595C">
      <w:pPr>
        <w:jc w:val="center"/>
        <w:rPr>
          <w:sz w:val="24"/>
          <w:szCs w:val="24"/>
        </w:rPr>
      </w:pPr>
    </w:p>
    <w:p w:rsidR="004C595C" w:rsidRPr="00AC3A90" w:rsidRDefault="004C595C" w:rsidP="004C595C">
      <w:pPr>
        <w:jc w:val="center"/>
        <w:rPr>
          <w:b/>
          <w:sz w:val="24"/>
          <w:szCs w:val="24"/>
        </w:rPr>
      </w:pPr>
      <w:r w:rsidRPr="00AC3A90">
        <w:rPr>
          <w:b/>
          <w:sz w:val="24"/>
          <w:szCs w:val="24"/>
        </w:rPr>
        <w:t>Article 1</w:t>
      </w:r>
    </w:p>
    <w:p w:rsidR="004C595C" w:rsidRPr="00AC3A90" w:rsidRDefault="004C595C" w:rsidP="004C595C">
      <w:pPr>
        <w:jc w:val="center"/>
        <w:rPr>
          <w:b/>
          <w:sz w:val="24"/>
          <w:szCs w:val="24"/>
        </w:rPr>
      </w:pPr>
      <w:r w:rsidRPr="00AC3A90">
        <w:rPr>
          <w:b/>
          <w:sz w:val="24"/>
          <w:szCs w:val="24"/>
        </w:rPr>
        <w:t>Purpose of this Law</w:t>
      </w:r>
    </w:p>
    <w:p w:rsidR="004C595C" w:rsidRPr="006B5506" w:rsidRDefault="004C595C" w:rsidP="004C595C">
      <w:pPr>
        <w:rPr>
          <w:sz w:val="24"/>
          <w:szCs w:val="24"/>
        </w:rPr>
      </w:pPr>
      <w:r w:rsidRPr="006B5506">
        <w:rPr>
          <w:sz w:val="24"/>
          <w:szCs w:val="24"/>
        </w:rPr>
        <w:t>The purpose</w:t>
      </w:r>
      <w:r w:rsidR="00AC3A90">
        <w:rPr>
          <w:sz w:val="24"/>
          <w:szCs w:val="24"/>
        </w:rPr>
        <w:t xml:space="preserve"> of this Law is to promote and F</w:t>
      </w:r>
      <w:r w:rsidRPr="006B5506">
        <w:rPr>
          <w:sz w:val="24"/>
          <w:szCs w:val="24"/>
        </w:rPr>
        <w:t>acilitate investment in Puntland.</w:t>
      </w:r>
    </w:p>
    <w:p w:rsidR="004C595C" w:rsidRPr="00AC3A90" w:rsidRDefault="004C595C" w:rsidP="004C595C">
      <w:pPr>
        <w:jc w:val="center"/>
        <w:rPr>
          <w:b/>
          <w:sz w:val="24"/>
          <w:szCs w:val="24"/>
        </w:rPr>
      </w:pPr>
      <w:r w:rsidRPr="00AC3A90">
        <w:rPr>
          <w:b/>
          <w:sz w:val="24"/>
          <w:szCs w:val="24"/>
        </w:rPr>
        <w:t>Article 2</w:t>
      </w:r>
    </w:p>
    <w:p w:rsidR="004C595C" w:rsidRPr="00AC3A90" w:rsidRDefault="004C595C" w:rsidP="004C595C">
      <w:pPr>
        <w:jc w:val="center"/>
        <w:rPr>
          <w:b/>
          <w:sz w:val="24"/>
          <w:szCs w:val="24"/>
        </w:rPr>
      </w:pPr>
      <w:r w:rsidRPr="00AC3A90">
        <w:rPr>
          <w:b/>
          <w:sz w:val="24"/>
          <w:szCs w:val="24"/>
        </w:rPr>
        <w:t>Definition of Terms</w:t>
      </w:r>
    </w:p>
    <w:p w:rsidR="004C595C" w:rsidRPr="006B5506" w:rsidRDefault="004C595C" w:rsidP="004C595C">
      <w:pPr>
        <w:spacing w:after="0" w:line="240" w:lineRule="auto"/>
        <w:ind w:left="200"/>
        <w:rPr>
          <w:rFonts w:eastAsiaTheme="minorEastAsia" w:cs="Times New Roman"/>
          <w:sz w:val="24"/>
          <w:szCs w:val="24"/>
        </w:rPr>
      </w:pPr>
      <w:r w:rsidRPr="006B5506">
        <w:rPr>
          <w:rFonts w:eastAsia="Calibri" w:cs="Calibri"/>
          <w:sz w:val="24"/>
          <w:szCs w:val="24"/>
        </w:rPr>
        <w:t>Under this law the following terms shall be defined as:</w:t>
      </w:r>
    </w:p>
    <w:p w:rsidR="004C595C" w:rsidRPr="006B5506" w:rsidRDefault="004C595C" w:rsidP="004C595C">
      <w:pPr>
        <w:spacing w:after="0" w:line="316" w:lineRule="exact"/>
        <w:rPr>
          <w:rFonts w:eastAsiaTheme="minorEastAsia" w:cs="Times New Roman"/>
          <w:sz w:val="24"/>
          <w:szCs w:val="24"/>
        </w:rPr>
      </w:pPr>
    </w:p>
    <w:p w:rsidR="004C595C" w:rsidRPr="006B5506" w:rsidRDefault="004C595C" w:rsidP="004C595C">
      <w:pPr>
        <w:numPr>
          <w:ilvl w:val="0"/>
          <w:numId w:val="1"/>
        </w:numPr>
        <w:tabs>
          <w:tab w:val="left" w:pos="920"/>
        </w:tabs>
        <w:spacing w:after="0" w:line="240" w:lineRule="auto"/>
        <w:ind w:left="920" w:hanging="360"/>
        <w:rPr>
          <w:rFonts w:eastAsia="Calibri" w:cs="Calibri"/>
          <w:sz w:val="24"/>
          <w:szCs w:val="24"/>
        </w:rPr>
      </w:pPr>
      <w:r w:rsidRPr="006B5506">
        <w:rPr>
          <w:rFonts w:eastAsia="Calibri" w:cs="Calibri"/>
          <w:sz w:val="24"/>
          <w:szCs w:val="24"/>
        </w:rPr>
        <w:t>A “Foreign Investor” is any foreign juridical or physical person whom makes an invest</w:t>
      </w:r>
      <w:r w:rsidR="00AC3A90">
        <w:rPr>
          <w:rFonts w:eastAsia="Calibri" w:cs="Calibri"/>
          <w:sz w:val="24"/>
          <w:szCs w:val="24"/>
        </w:rPr>
        <w:t>ment in the territory of Puntland in accordance with Puntland</w:t>
      </w:r>
      <w:r w:rsidRPr="006B5506">
        <w:rPr>
          <w:rFonts w:eastAsia="Calibri" w:cs="Calibri"/>
          <w:sz w:val="24"/>
          <w:szCs w:val="24"/>
        </w:rPr>
        <w:t xml:space="preserve"> law.</w:t>
      </w:r>
    </w:p>
    <w:p w:rsidR="004C595C" w:rsidRPr="006B5506" w:rsidRDefault="004C595C" w:rsidP="004C595C">
      <w:pPr>
        <w:numPr>
          <w:ilvl w:val="0"/>
          <w:numId w:val="1"/>
        </w:numPr>
        <w:tabs>
          <w:tab w:val="left" w:pos="920"/>
        </w:tabs>
        <w:spacing w:after="0" w:line="240" w:lineRule="auto"/>
        <w:ind w:left="920" w:hanging="360"/>
        <w:jc w:val="both"/>
        <w:rPr>
          <w:rFonts w:eastAsia="Calibri" w:cs="Calibri"/>
          <w:sz w:val="24"/>
          <w:szCs w:val="24"/>
        </w:rPr>
      </w:pPr>
      <w:r w:rsidRPr="006B5506">
        <w:rPr>
          <w:rFonts w:eastAsia="Calibri" w:cs="Calibri"/>
          <w:sz w:val="24"/>
          <w:szCs w:val="24"/>
        </w:rPr>
        <w:t>The “Foreign Investment Board”, hereafter referred to as “The Board”, is the entity having the supreme decision-making authority overall matters concerni</w:t>
      </w:r>
      <w:r w:rsidR="00AC3A90">
        <w:rPr>
          <w:rFonts w:eastAsia="Calibri" w:cs="Calibri"/>
          <w:sz w:val="24"/>
          <w:szCs w:val="24"/>
        </w:rPr>
        <w:t>ng foreign investment in Puntland</w:t>
      </w:r>
      <w:r w:rsidRPr="006B5506">
        <w:rPr>
          <w:rFonts w:eastAsia="Calibri" w:cs="Calibri"/>
          <w:sz w:val="24"/>
          <w:szCs w:val="24"/>
        </w:rPr>
        <w:t>.</w:t>
      </w:r>
    </w:p>
    <w:p w:rsidR="004C595C" w:rsidRPr="006B5506" w:rsidRDefault="004C595C" w:rsidP="004C595C">
      <w:pPr>
        <w:spacing w:after="0" w:line="3" w:lineRule="exact"/>
        <w:rPr>
          <w:rFonts w:eastAsia="Calibri" w:cs="Calibri"/>
          <w:sz w:val="24"/>
          <w:szCs w:val="24"/>
        </w:rPr>
      </w:pPr>
    </w:p>
    <w:p w:rsidR="004C595C" w:rsidRPr="006B5506" w:rsidRDefault="004C595C" w:rsidP="004C595C">
      <w:pPr>
        <w:numPr>
          <w:ilvl w:val="0"/>
          <w:numId w:val="1"/>
        </w:numPr>
        <w:tabs>
          <w:tab w:val="left" w:pos="920"/>
        </w:tabs>
        <w:spacing w:after="0" w:line="239" w:lineRule="auto"/>
        <w:ind w:left="920" w:hanging="360"/>
        <w:jc w:val="both"/>
        <w:rPr>
          <w:rFonts w:eastAsia="Calibri" w:cs="Calibri"/>
          <w:sz w:val="24"/>
          <w:szCs w:val="24"/>
        </w:rPr>
      </w:pPr>
      <w:r w:rsidRPr="006B5506">
        <w:rPr>
          <w:rFonts w:eastAsia="Calibri" w:cs="Calibri"/>
          <w:sz w:val="24"/>
          <w:szCs w:val="24"/>
        </w:rPr>
        <w:t>The “Foreign Investment Promotion Office”, hereafter referred to as “The Office”, shall refer to the administrative and promotional office responsible for assisting The Board in the performance of its functions.</w:t>
      </w:r>
    </w:p>
    <w:p w:rsidR="004C595C" w:rsidRPr="006B5506" w:rsidRDefault="004C595C" w:rsidP="004C595C">
      <w:pPr>
        <w:spacing w:after="0" w:line="2" w:lineRule="exact"/>
        <w:rPr>
          <w:rFonts w:eastAsia="Calibri" w:cs="Calibri"/>
          <w:sz w:val="24"/>
          <w:szCs w:val="24"/>
        </w:rPr>
      </w:pPr>
    </w:p>
    <w:p w:rsidR="004C595C" w:rsidRPr="006B5506" w:rsidRDefault="004C595C" w:rsidP="004C595C">
      <w:pPr>
        <w:numPr>
          <w:ilvl w:val="0"/>
          <w:numId w:val="1"/>
        </w:numPr>
        <w:tabs>
          <w:tab w:val="left" w:pos="920"/>
        </w:tabs>
        <w:spacing w:after="0" w:line="239" w:lineRule="auto"/>
        <w:ind w:left="920" w:hanging="360"/>
        <w:rPr>
          <w:rFonts w:eastAsia="Calibri" w:cs="Calibri"/>
          <w:sz w:val="24"/>
          <w:szCs w:val="24"/>
        </w:rPr>
      </w:pPr>
      <w:r w:rsidRPr="006B5506">
        <w:rPr>
          <w:rFonts w:eastAsia="Calibri" w:cs="Calibri"/>
          <w:sz w:val="24"/>
          <w:szCs w:val="24"/>
        </w:rPr>
        <w:t xml:space="preserve">An “Approved Investment” is a foreign investment that has been approved by the Foreign Investment </w:t>
      </w:r>
      <w:r w:rsidR="00AC3A90">
        <w:rPr>
          <w:rFonts w:eastAsia="Calibri" w:cs="Calibri"/>
          <w:sz w:val="24"/>
          <w:szCs w:val="24"/>
        </w:rPr>
        <w:t>Board in conformance with this L</w:t>
      </w:r>
      <w:r w:rsidRPr="006B5506">
        <w:rPr>
          <w:rFonts w:eastAsia="Calibri" w:cs="Calibri"/>
          <w:sz w:val="24"/>
          <w:szCs w:val="24"/>
        </w:rPr>
        <w:t>aw.</w:t>
      </w:r>
    </w:p>
    <w:p w:rsidR="004C595C" w:rsidRPr="006B5506" w:rsidRDefault="004C595C" w:rsidP="004C595C">
      <w:pPr>
        <w:spacing w:after="0" w:line="1" w:lineRule="exact"/>
        <w:rPr>
          <w:rFonts w:eastAsia="Calibri" w:cs="Calibri"/>
          <w:sz w:val="24"/>
          <w:szCs w:val="24"/>
        </w:rPr>
      </w:pPr>
    </w:p>
    <w:p w:rsidR="004C595C" w:rsidRPr="006B5506" w:rsidRDefault="004C595C" w:rsidP="004C595C">
      <w:pPr>
        <w:numPr>
          <w:ilvl w:val="0"/>
          <w:numId w:val="1"/>
        </w:numPr>
        <w:tabs>
          <w:tab w:val="left" w:pos="920"/>
        </w:tabs>
        <w:spacing w:after="0" w:line="239" w:lineRule="auto"/>
        <w:ind w:left="920" w:hanging="360"/>
        <w:rPr>
          <w:rFonts w:eastAsia="Calibri" w:cs="Calibri"/>
          <w:sz w:val="24"/>
          <w:szCs w:val="24"/>
        </w:rPr>
      </w:pPr>
      <w:r w:rsidRPr="006B5506">
        <w:rPr>
          <w:rFonts w:eastAsia="Calibri" w:cs="Calibri"/>
          <w:sz w:val="24"/>
          <w:szCs w:val="24"/>
        </w:rPr>
        <w:t>“Profit” is “net income” less applicable income taxes payable, in accordance with the prevailing legislation.</w:t>
      </w:r>
    </w:p>
    <w:p w:rsidR="004C595C" w:rsidRPr="006B5506" w:rsidRDefault="004C595C" w:rsidP="004C595C">
      <w:pPr>
        <w:spacing w:after="0" w:line="1" w:lineRule="exact"/>
        <w:rPr>
          <w:rFonts w:eastAsia="Calibri" w:cs="Calibri"/>
          <w:sz w:val="24"/>
          <w:szCs w:val="24"/>
        </w:rPr>
      </w:pPr>
    </w:p>
    <w:p w:rsidR="004C595C" w:rsidRPr="006B5506" w:rsidRDefault="004C595C" w:rsidP="004C595C">
      <w:pPr>
        <w:numPr>
          <w:ilvl w:val="0"/>
          <w:numId w:val="1"/>
        </w:numPr>
        <w:tabs>
          <w:tab w:val="left" w:pos="920"/>
        </w:tabs>
        <w:spacing w:after="0" w:line="248" w:lineRule="auto"/>
        <w:ind w:left="920" w:hanging="360"/>
        <w:rPr>
          <w:rFonts w:eastAsia="Calibri" w:cs="Calibri"/>
          <w:sz w:val="24"/>
          <w:szCs w:val="24"/>
        </w:rPr>
      </w:pPr>
      <w:r w:rsidRPr="006B5506">
        <w:rPr>
          <w:rFonts w:eastAsia="Calibri" w:cs="Calibri"/>
          <w:sz w:val="24"/>
          <w:szCs w:val="24"/>
        </w:rPr>
        <w:t>A “Duly Registered Foreign Investment” is the original Approved Investment plus profit reinvested in accordance with this law.</w:t>
      </w:r>
    </w:p>
    <w:p w:rsidR="004C595C" w:rsidRPr="006B5506" w:rsidRDefault="004C595C" w:rsidP="004C595C">
      <w:pPr>
        <w:pStyle w:val="ListParagraph"/>
        <w:rPr>
          <w:rFonts w:eastAsia="Calibri" w:cs="Calibri"/>
          <w:sz w:val="24"/>
          <w:szCs w:val="24"/>
        </w:rPr>
      </w:pPr>
    </w:p>
    <w:p w:rsidR="004C595C" w:rsidRPr="00AC3A90" w:rsidRDefault="004C595C" w:rsidP="004C595C">
      <w:pPr>
        <w:tabs>
          <w:tab w:val="left" w:pos="920"/>
        </w:tabs>
        <w:spacing w:after="0" w:line="248" w:lineRule="auto"/>
        <w:jc w:val="center"/>
        <w:rPr>
          <w:rFonts w:eastAsia="Calibri" w:cs="Calibri"/>
          <w:b/>
          <w:sz w:val="28"/>
          <w:szCs w:val="24"/>
        </w:rPr>
      </w:pPr>
      <w:r w:rsidRPr="00AC3A90">
        <w:rPr>
          <w:rFonts w:eastAsia="Calibri" w:cs="Calibri"/>
          <w:b/>
          <w:sz w:val="28"/>
          <w:szCs w:val="24"/>
        </w:rPr>
        <w:t>Article 3</w:t>
      </w:r>
    </w:p>
    <w:p w:rsidR="004C595C" w:rsidRPr="00AC3A90" w:rsidRDefault="004C595C" w:rsidP="004C595C">
      <w:pPr>
        <w:tabs>
          <w:tab w:val="left" w:pos="920"/>
        </w:tabs>
        <w:spacing w:after="0" w:line="248" w:lineRule="auto"/>
        <w:jc w:val="center"/>
        <w:rPr>
          <w:rFonts w:eastAsia="Calibri" w:cs="Calibri"/>
          <w:b/>
          <w:sz w:val="28"/>
          <w:szCs w:val="24"/>
        </w:rPr>
      </w:pPr>
      <w:r w:rsidRPr="00AC3A90">
        <w:rPr>
          <w:rFonts w:eastAsia="Calibri" w:cs="Calibri"/>
          <w:b/>
          <w:sz w:val="28"/>
          <w:szCs w:val="24"/>
        </w:rPr>
        <w:t>Adherence of t</w:t>
      </w:r>
      <w:r w:rsidR="00AC3A90">
        <w:rPr>
          <w:rFonts w:eastAsia="Calibri" w:cs="Calibri"/>
          <w:b/>
          <w:sz w:val="28"/>
          <w:szCs w:val="24"/>
        </w:rPr>
        <w:t xml:space="preserve">he state to Foreign </w:t>
      </w:r>
      <w:proofErr w:type="gramStart"/>
      <w:r w:rsidR="00AC3A90">
        <w:rPr>
          <w:rFonts w:eastAsia="Calibri" w:cs="Calibri"/>
          <w:b/>
          <w:sz w:val="28"/>
          <w:szCs w:val="24"/>
        </w:rPr>
        <w:t>investment</w:t>
      </w:r>
      <w:proofErr w:type="gramEnd"/>
      <w:r w:rsidR="00AC3A90">
        <w:rPr>
          <w:rFonts w:eastAsia="Calibri" w:cs="Calibri"/>
          <w:b/>
          <w:sz w:val="28"/>
          <w:szCs w:val="24"/>
        </w:rPr>
        <w:t xml:space="preserve"> R</w:t>
      </w:r>
      <w:r w:rsidRPr="00AC3A90">
        <w:rPr>
          <w:rFonts w:eastAsia="Calibri" w:cs="Calibri"/>
          <w:b/>
          <w:sz w:val="28"/>
          <w:szCs w:val="24"/>
        </w:rPr>
        <w:t>ules and Policies</w:t>
      </w:r>
    </w:p>
    <w:p w:rsidR="004C595C" w:rsidRPr="006B5506" w:rsidRDefault="004C595C" w:rsidP="00D60569">
      <w:pPr>
        <w:pStyle w:val="ListParagraph"/>
        <w:numPr>
          <w:ilvl w:val="0"/>
          <w:numId w:val="2"/>
        </w:numPr>
        <w:shd w:val="clear" w:color="auto" w:fill="FFFFFF"/>
        <w:spacing w:before="156" w:after="156" w:line="450" w:lineRule="atLeast"/>
        <w:jc w:val="both"/>
        <w:rPr>
          <w:rFonts w:eastAsia="Times New Roman" w:cs="Arial"/>
          <w:color w:val="444444"/>
          <w:sz w:val="24"/>
          <w:szCs w:val="24"/>
        </w:rPr>
      </w:pPr>
      <w:r w:rsidRPr="006B5506">
        <w:rPr>
          <w:rFonts w:eastAsia="Times New Roman" w:cs="Arial"/>
          <w:color w:val="444444"/>
          <w:sz w:val="24"/>
          <w:szCs w:val="24"/>
          <w:shd w:val="clear" w:color="auto" w:fill="FFFFFF"/>
        </w:rPr>
        <w:lastRenderedPageBreak/>
        <w:t>The State shall adhere to the basic state policy of opening-up and encourage foreign investors to make investmen</w:t>
      </w:r>
      <w:r w:rsidR="00D60569" w:rsidRPr="006B5506">
        <w:rPr>
          <w:rFonts w:eastAsia="Times New Roman" w:cs="Arial"/>
          <w:color w:val="444444"/>
          <w:sz w:val="24"/>
          <w:szCs w:val="24"/>
          <w:shd w:val="clear" w:color="auto" w:fill="FFFFFF"/>
        </w:rPr>
        <w:t>ts within the region of Puntland</w:t>
      </w:r>
      <w:r w:rsidRPr="006B5506">
        <w:rPr>
          <w:rFonts w:eastAsia="Times New Roman" w:cs="Arial"/>
          <w:color w:val="444444"/>
          <w:sz w:val="24"/>
          <w:szCs w:val="24"/>
          <w:shd w:val="clear" w:color="auto" w:fill="FFFFFF"/>
        </w:rPr>
        <w:t>.</w:t>
      </w:r>
    </w:p>
    <w:p w:rsidR="004C595C" w:rsidRPr="006B5506" w:rsidRDefault="004C595C" w:rsidP="00D60569">
      <w:pPr>
        <w:pStyle w:val="ListParagraph"/>
        <w:numPr>
          <w:ilvl w:val="0"/>
          <w:numId w:val="2"/>
        </w:numPr>
        <w:shd w:val="clear" w:color="auto" w:fill="FFFFFF"/>
        <w:spacing w:before="156" w:after="156" w:line="450" w:lineRule="atLeast"/>
        <w:jc w:val="both"/>
        <w:rPr>
          <w:rFonts w:eastAsia="Times New Roman" w:cs="Arial"/>
          <w:color w:val="444444"/>
          <w:sz w:val="24"/>
          <w:szCs w:val="24"/>
        </w:rPr>
      </w:pPr>
      <w:r w:rsidRPr="006B5506">
        <w:rPr>
          <w:rFonts w:eastAsia="Times New Roman" w:cs="Arial"/>
          <w:color w:val="444444"/>
          <w:sz w:val="24"/>
          <w:szCs w:val="24"/>
          <w:shd w:val="clear" w:color="auto" w:fill="FFFFFF"/>
        </w:rPr>
        <w:t>The State shall implement policies on high-level investment liberalization and convenience, establish and improve the mechanism to promote foreign</w:t>
      </w:r>
      <w:r w:rsidR="00D60569" w:rsidRPr="006B5506">
        <w:rPr>
          <w:rFonts w:eastAsia="Times New Roman" w:cs="Arial"/>
          <w:color w:val="444444"/>
          <w:sz w:val="24"/>
          <w:szCs w:val="24"/>
          <w:shd w:val="clear" w:color="auto" w:fill="FFFFFF"/>
        </w:rPr>
        <w:t xml:space="preserve"> </w:t>
      </w:r>
      <w:r w:rsidRPr="006B5506">
        <w:rPr>
          <w:rFonts w:eastAsia="Times New Roman" w:cs="Arial"/>
          <w:color w:val="444444"/>
          <w:sz w:val="24"/>
          <w:szCs w:val="24"/>
          <w:shd w:val="clear" w:color="auto" w:fill="FFFFFF"/>
        </w:rPr>
        <w:t>investment, and create a stable, transparent, foreseeable and level-playing market environment</w:t>
      </w:r>
      <w:r w:rsidR="00AC3A90">
        <w:rPr>
          <w:rFonts w:eastAsia="Times New Roman" w:cs="Arial"/>
          <w:color w:val="444444"/>
          <w:sz w:val="24"/>
          <w:szCs w:val="24"/>
          <w:shd w:val="clear" w:color="auto" w:fill="FFFFFF"/>
        </w:rPr>
        <w:t>.</w:t>
      </w:r>
    </w:p>
    <w:p w:rsidR="004C595C" w:rsidRPr="00AC3A90" w:rsidRDefault="00D60569" w:rsidP="00D60569">
      <w:pPr>
        <w:jc w:val="center"/>
        <w:rPr>
          <w:b/>
          <w:sz w:val="24"/>
          <w:szCs w:val="24"/>
        </w:rPr>
      </w:pPr>
      <w:r w:rsidRPr="00AC3A90">
        <w:rPr>
          <w:b/>
          <w:sz w:val="24"/>
          <w:szCs w:val="24"/>
        </w:rPr>
        <w:t>Article 4</w:t>
      </w:r>
    </w:p>
    <w:p w:rsidR="00D60569" w:rsidRPr="00AC3A90" w:rsidRDefault="00AC3A90" w:rsidP="00D60569">
      <w:pPr>
        <w:jc w:val="center"/>
        <w:rPr>
          <w:b/>
          <w:sz w:val="24"/>
          <w:szCs w:val="24"/>
        </w:rPr>
      </w:pPr>
      <w:r>
        <w:rPr>
          <w:b/>
          <w:sz w:val="24"/>
          <w:szCs w:val="24"/>
        </w:rPr>
        <w:t>Adherence of Law by F</w:t>
      </w:r>
      <w:r w:rsidR="00D60569" w:rsidRPr="00AC3A90">
        <w:rPr>
          <w:b/>
          <w:sz w:val="24"/>
          <w:szCs w:val="24"/>
        </w:rPr>
        <w:t>oreign Investors</w:t>
      </w:r>
    </w:p>
    <w:p w:rsidR="00D60569" w:rsidRPr="006B5506" w:rsidRDefault="00D60569" w:rsidP="00D60569">
      <w:pPr>
        <w:pStyle w:val="ListParagraph"/>
        <w:ind w:left="413"/>
        <w:rPr>
          <w:sz w:val="24"/>
          <w:szCs w:val="24"/>
        </w:rPr>
      </w:pPr>
      <w:r w:rsidRPr="006B5506">
        <w:rPr>
          <w:sz w:val="24"/>
          <w:szCs w:val="24"/>
        </w:rPr>
        <w:t xml:space="preserve">Foreign investors and foreign-funded enterprises carrying out investment activities within the territory of Puntland shall observe the Puntland Laws and Regulations, and shall not impair Puntland's security or damage any public interest. </w:t>
      </w:r>
    </w:p>
    <w:p w:rsidR="00D60569" w:rsidRPr="006B5506" w:rsidRDefault="00D60569" w:rsidP="00D60569">
      <w:pPr>
        <w:spacing w:after="0" w:line="240" w:lineRule="auto"/>
        <w:ind w:right="-199"/>
        <w:jc w:val="center"/>
        <w:rPr>
          <w:rFonts w:eastAsiaTheme="minorEastAsia" w:cs="Times New Roman"/>
          <w:sz w:val="24"/>
          <w:szCs w:val="24"/>
        </w:rPr>
      </w:pPr>
      <w:r w:rsidRPr="006B5506">
        <w:rPr>
          <w:rFonts w:eastAsia="Calibri" w:cs="Calibri"/>
          <w:b/>
          <w:bCs/>
          <w:sz w:val="24"/>
          <w:szCs w:val="24"/>
        </w:rPr>
        <w:t>Article 5:</w:t>
      </w:r>
    </w:p>
    <w:p w:rsidR="00D60569" w:rsidRPr="006B5506" w:rsidRDefault="00D60569" w:rsidP="00D60569">
      <w:pPr>
        <w:spacing w:after="0" w:line="8" w:lineRule="exact"/>
        <w:rPr>
          <w:rFonts w:eastAsiaTheme="minorEastAsia" w:cs="Times New Roman"/>
          <w:sz w:val="24"/>
          <w:szCs w:val="24"/>
        </w:rPr>
      </w:pPr>
    </w:p>
    <w:p w:rsidR="00D60569" w:rsidRPr="006B5506" w:rsidRDefault="00D60569" w:rsidP="00D60569">
      <w:pPr>
        <w:spacing w:after="0" w:line="240" w:lineRule="auto"/>
        <w:ind w:right="-199"/>
        <w:jc w:val="center"/>
        <w:rPr>
          <w:rFonts w:eastAsiaTheme="minorEastAsia" w:cs="Times New Roman"/>
          <w:sz w:val="24"/>
          <w:szCs w:val="24"/>
        </w:rPr>
      </w:pPr>
      <w:r w:rsidRPr="006B5506">
        <w:rPr>
          <w:rFonts w:eastAsia="Calibri" w:cs="Calibri"/>
          <w:b/>
          <w:bCs/>
          <w:sz w:val="24"/>
          <w:szCs w:val="24"/>
        </w:rPr>
        <w:t>Forms of Foreign Investment</w:t>
      </w:r>
    </w:p>
    <w:p w:rsidR="00D60569" w:rsidRPr="006B5506" w:rsidRDefault="00D60569" w:rsidP="00D60569">
      <w:pPr>
        <w:spacing w:after="0" w:line="314" w:lineRule="exact"/>
        <w:rPr>
          <w:rFonts w:eastAsiaTheme="minorEastAsia" w:cs="Times New Roman"/>
          <w:sz w:val="24"/>
          <w:szCs w:val="24"/>
        </w:rPr>
      </w:pPr>
    </w:p>
    <w:p w:rsidR="00D60569" w:rsidRPr="006B5506" w:rsidRDefault="00D60569" w:rsidP="00D60569">
      <w:pPr>
        <w:pStyle w:val="ListParagraph"/>
        <w:numPr>
          <w:ilvl w:val="0"/>
          <w:numId w:val="3"/>
        </w:numPr>
        <w:tabs>
          <w:tab w:val="left" w:pos="920"/>
        </w:tabs>
        <w:spacing w:after="0" w:line="240" w:lineRule="auto"/>
        <w:rPr>
          <w:rFonts w:eastAsia="Calibri" w:cs="Calibri"/>
          <w:sz w:val="24"/>
          <w:szCs w:val="24"/>
        </w:rPr>
      </w:pPr>
      <w:r w:rsidRPr="006B5506">
        <w:rPr>
          <w:rFonts w:eastAsia="Calibri" w:cs="Calibri"/>
          <w:sz w:val="24"/>
          <w:szCs w:val="24"/>
        </w:rPr>
        <w:t>Foreign investment can be made in any of the following forms:</w:t>
      </w:r>
    </w:p>
    <w:p w:rsidR="00D60569" w:rsidRPr="006B5506" w:rsidRDefault="00D60569" w:rsidP="00D60569">
      <w:pPr>
        <w:spacing w:after="0" w:line="1" w:lineRule="exact"/>
        <w:rPr>
          <w:rFonts w:eastAsia="Calibri" w:cs="Calibri"/>
          <w:sz w:val="24"/>
          <w:szCs w:val="24"/>
        </w:rPr>
      </w:pPr>
    </w:p>
    <w:p w:rsidR="00D60569" w:rsidRPr="006B5506" w:rsidRDefault="00D60569" w:rsidP="00D60569">
      <w:pPr>
        <w:numPr>
          <w:ilvl w:val="1"/>
          <w:numId w:val="3"/>
        </w:numPr>
        <w:tabs>
          <w:tab w:val="left" w:pos="1640"/>
        </w:tabs>
        <w:spacing w:after="0" w:line="239" w:lineRule="auto"/>
        <w:ind w:left="1640"/>
        <w:rPr>
          <w:rFonts w:eastAsia="Calibri" w:cs="Calibri"/>
          <w:sz w:val="24"/>
          <w:szCs w:val="24"/>
        </w:rPr>
      </w:pPr>
      <w:r w:rsidRPr="006B5506">
        <w:rPr>
          <w:rFonts w:eastAsia="Calibri" w:cs="Calibri"/>
          <w:sz w:val="24"/>
          <w:szCs w:val="24"/>
        </w:rPr>
        <w:t>Convertible currency specifie</w:t>
      </w:r>
      <w:r w:rsidR="00AC3A90">
        <w:rPr>
          <w:rFonts w:eastAsia="Calibri" w:cs="Calibri"/>
          <w:sz w:val="24"/>
          <w:szCs w:val="24"/>
        </w:rPr>
        <w:t>d by the State bank of Puntland</w:t>
      </w:r>
      <w:r w:rsidRPr="006B5506">
        <w:rPr>
          <w:rFonts w:eastAsia="Calibri" w:cs="Calibri"/>
          <w:sz w:val="24"/>
          <w:szCs w:val="24"/>
        </w:rPr>
        <w:t xml:space="preserve"> and duly transferred to Somalia;</w:t>
      </w:r>
    </w:p>
    <w:p w:rsidR="00D60569" w:rsidRPr="006B5506" w:rsidRDefault="00D60569" w:rsidP="00D60569">
      <w:pPr>
        <w:spacing w:after="0" w:line="1" w:lineRule="exact"/>
        <w:rPr>
          <w:rFonts w:eastAsia="Calibri" w:cs="Calibri"/>
          <w:sz w:val="24"/>
          <w:szCs w:val="24"/>
        </w:rPr>
      </w:pPr>
    </w:p>
    <w:p w:rsidR="00D60569" w:rsidRPr="006B5506" w:rsidRDefault="00D60569" w:rsidP="00D60569">
      <w:pPr>
        <w:numPr>
          <w:ilvl w:val="1"/>
          <w:numId w:val="3"/>
        </w:numPr>
        <w:tabs>
          <w:tab w:val="left" w:pos="1640"/>
        </w:tabs>
        <w:spacing w:after="0" w:line="240" w:lineRule="auto"/>
        <w:ind w:left="1640"/>
        <w:jc w:val="both"/>
        <w:rPr>
          <w:rFonts w:eastAsia="Calibri" w:cs="Calibri"/>
          <w:sz w:val="24"/>
          <w:szCs w:val="24"/>
        </w:rPr>
      </w:pPr>
      <w:r w:rsidRPr="006B5506">
        <w:rPr>
          <w:rFonts w:eastAsia="Calibri" w:cs="Calibri"/>
          <w:sz w:val="24"/>
          <w:szCs w:val="24"/>
        </w:rPr>
        <w:t>Machinery, equipment, spare parts, installations and current production inputs, whose importation is permitted under the prevailing import legislation;</w:t>
      </w:r>
    </w:p>
    <w:p w:rsidR="00D60569" w:rsidRPr="006B5506" w:rsidRDefault="00D60569" w:rsidP="00D60569">
      <w:pPr>
        <w:spacing w:after="0" w:line="3" w:lineRule="exact"/>
        <w:rPr>
          <w:rFonts w:eastAsia="Calibri" w:cs="Calibri"/>
          <w:sz w:val="24"/>
          <w:szCs w:val="24"/>
        </w:rPr>
      </w:pPr>
    </w:p>
    <w:p w:rsidR="00D60569" w:rsidRPr="006B5506" w:rsidRDefault="00D60569" w:rsidP="00D60569">
      <w:pPr>
        <w:numPr>
          <w:ilvl w:val="1"/>
          <w:numId w:val="3"/>
        </w:numPr>
        <w:tabs>
          <w:tab w:val="left" w:pos="1640"/>
        </w:tabs>
        <w:spacing w:after="0" w:line="239" w:lineRule="auto"/>
        <w:ind w:left="1640"/>
        <w:rPr>
          <w:rFonts w:eastAsia="Calibri" w:cs="Calibri"/>
          <w:sz w:val="24"/>
          <w:szCs w:val="24"/>
        </w:rPr>
      </w:pPr>
      <w:r w:rsidRPr="006B5506">
        <w:rPr>
          <w:rFonts w:eastAsia="Calibri" w:cs="Calibri"/>
          <w:sz w:val="24"/>
          <w:szCs w:val="24"/>
        </w:rPr>
        <w:t>Intellectual property duly reg</w:t>
      </w:r>
      <w:r w:rsidR="00AC3A90">
        <w:rPr>
          <w:rFonts w:eastAsia="Calibri" w:cs="Calibri"/>
          <w:sz w:val="24"/>
          <w:szCs w:val="24"/>
        </w:rPr>
        <w:t>istered in Puntland</w:t>
      </w:r>
      <w:r w:rsidRPr="006B5506">
        <w:rPr>
          <w:rFonts w:eastAsia="Calibri" w:cs="Calibri"/>
          <w:sz w:val="24"/>
          <w:szCs w:val="24"/>
        </w:rPr>
        <w:t>, provided it is necessary for the activities to be pursued under the Approved Investment;</w:t>
      </w:r>
    </w:p>
    <w:p w:rsidR="00D60569" w:rsidRPr="006B5506" w:rsidRDefault="00D60569" w:rsidP="00D60569">
      <w:pPr>
        <w:spacing w:after="0" w:line="1" w:lineRule="exact"/>
        <w:rPr>
          <w:rFonts w:eastAsia="Calibri" w:cs="Calibri"/>
          <w:sz w:val="24"/>
          <w:szCs w:val="24"/>
        </w:rPr>
      </w:pPr>
    </w:p>
    <w:p w:rsidR="00D60569" w:rsidRPr="006B5506" w:rsidRDefault="00D60569" w:rsidP="00D60569">
      <w:pPr>
        <w:numPr>
          <w:ilvl w:val="1"/>
          <w:numId w:val="3"/>
        </w:numPr>
        <w:tabs>
          <w:tab w:val="left" w:pos="1640"/>
        </w:tabs>
        <w:spacing w:after="0" w:line="239" w:lineRule="auto"/>
        <w:ind w:left="1640"/>
        <w:jc w:val="both"/>
        <w:rPr>
          <w:rFonts w:eastAsia="Calibri" w:cs="Calibri"/>
          <w:sz w:val="24"/>
          <w:szCs w:val="24"/>
        </w:rPr>
      </w:pPr>
      <w:r w:rsidRPr="006B5506">
        <w:rPr>
          <w:rFonts w:eastAsia="Calibri" w:cs="Calibri"/>
          <w:sz w:val="24"/>
          <w:szCs w:val="24"/>
        </w:rPr>
        <w:t>The amount of foreign currency spent on studies and technical documentation, prepared in connection with the foreign Approved Investment;</w:t>
      </w:r>
    </w:p>
    <w:p w:rsidR="00D60569" w:rsidRPr="006B5506" w:rsidRDefault="00D60569" w:rsidP="00D60569">
      <w:pPr>
        <w:spacing w:after="0" w:line="2" w:lineRule="exact"/>
        <w:rPr>
          <w:rFonts w:eastAsia="Calibri" w:cs="Calibri"/>
          <w:sz w:val="24"/>
          <w:szCs w:val="24"/>
        </w:rPr>
      </w:pPr>
    </w:p>
    <w:p w:rsidR="00D60569" w:rsidRPr="006B5506" w:rsidRDefault="00D60569" w:rsidP="00D60569">
      <w:pPr>
        <w:numPr>
          <w:ilvl w:val="1"/>
          <w:numId w:val="3"/>
        </w:numPr>
        <w:tabs>
          <w:tab w:val="left" w:pos="1640"/>
        </w:tabs>
        <w:spacing w:after="0" w:line="239" w:lineRule="auto"/>
        <w:ind w:left="1640"/>
        <w:rPr>
          <w:rFonts w:eastAsia="Calibri" w:cs="Calibri"/>
          <w:sz w:val="24"/>
          <w:szCs w:val="24"/>
        </w:rPr>
      </w:pPr>
      <w:r w:rsidRPr="006B5506">
        <w:rPr>
          <w:rFonts w:eastAsia="Calibri" w:cs="Calibri"/>
          <w:sz w:val="24"/>
          <w:szCs w:val="24"/>
        </w:rPr>
        <w:t>Profit reinvested, originating from foreign investment approved in accordance with this law.</w:t>
      </w:r>
    </w:p>
    <w:p w:rsidR="00D60569" w:rsidRPr="006B5506" w:rsidRDefault="00D60569" w:rsidP="00D60569">
      <w:pPr>
        <w:spacing w:after="0" w:line="1" w:lineRule="exact"/>
        <w:rPr>
          <w:rFonts w:eastAsia="Calibri" w:cs="Calibri"/>
          <w:sz w:val="24"/>
          <w:szCs w:val="24"/>
        </w:rPr>
      </w:pPr>
    </w:p>
    <w:p w:rsidR="00D60569" w:rsidRPr="006B5506" w:rsidRDefault="00D60569" w:rsidP="00D60569">
      <w:pPr>
        <w:pStyle w:val="ListParagraph"/>
        <w:numPr>
          <w:ilvl w:val="0"/>
          <w:numId w:val="3"/>
        </w:numPr>
        <w:rPr>
          <w:sz w:val="24"/>
          <w:szCs w:val="24"/>
        </w:rPr>
      </w:pPr>
      <w:r w:rsidRPr="006B5506">
        <w:rPr>
          <w:rFonts w:eastAsia="Calibri" w:cs="Calibri"/>
          <w:sz w:val="24"/>
          <w:szCs w:val="24"/>
        </w:rPr>
        <w:t>Said investment shall be made for the purpose of the establishment or the expansion of an enterprise incorp</w:t>
      </w:r>
      <w:r w:rsidR="00E31EA2">
        <w:rPr>
          <w:rFonts w:eastAsia="Calibri" w:cs="Calibri"/>
          <w:sz w:val="24"/>
          <w:szCs w:val="24"/>
        </w:rPr>
        <w:t>orated and registered in Puntland</w:t>
      </w:r>
      <w:r w:rsidRPr="006B5506">
        <w:rPr>
          <w:rFonts w:eastAsia="Calibri" w:cs="Calibri"/>
          <w:sz w:val="24"/>
          <w:szCs w:val="24"/>
        </w:rPr>
        <w:t>.</w:t>
      </w:r>
    </w:p>
    <w:p w:rsidR="00D60569" w:rsidRPr="006B5506" w:rsidRDefault="00D60569" w:rsidP="00D60569">
      <w:pPr>
        <w:rPr>
          <w:sz w:val="24"/>
          <w:szCs w:val="24"/>
        </w:rPr>
      </w:pPr>
    </w:p>
    <w:p w:rsidR="00D12068" w:rsidRPr="006B5506" w:rsidRDefault="00D12068" w:rsidP="00D60569">
      <w:pPr>
        <w:jc w:val="center"/>
        <w:rPr>
          <w:b/>
          <w:sz w:val="24"/>
          <w:szCs w:val="24"/>
        </w:rPr>
      </w:pPr>
    </w:p>
    <w:p w:rsidR="00D12068" w:rsidRPr="006B5506" w:rsidRDefault="00D12068" w:rsidP="00D60569">
      <w:pPr>
        <w:jc w:val="center"/>
        <w:rPr>
          <w:b/>
          <w:sz w:val="24"/>
          <w:szCs w:val="24"/>
        </w:rPr>
      </w:pPr>
    </w:p>
    <w:p w:rsidR="00D12068" w:rsidRPr="006B5506" w:rsidRDefault="00D12068" w:rsidP="00D60569">
      <w:pPr>
        <w:jc w:val="center"/>
        <w:rPr>
          <w:b/>
          <w:sz w:val="24"/>
          <w:szCs w:val="24"/>
        </w:rPr>
      </w:pPr>
    </w:p>
    <w:p w:rsidR="00D12068" w:rsidRPr="006B5506" w:rsidRDefault="00D12068" w:rsidP="00D60569">
      <w:pPr>
        <w:jc w:val="center"/>
        <w:rPr>
          <w:b/>
          <w:sz w:val="24"/>
          <w:szCs w:val="24"/>
        </w:rPr>
      </w:pPr>
    </w:p>
    <w:p w:rsidR="00D12068" w:rsidRPr="006B5506" w:rsidRDefault="00D12068" w:rsidP="00D60569">
      <w:pPr>
        <w:jc w:val="center"/>
        <w:rPr>
          <w:b/>
          <w:sz w:val="24"/>
          <w:szCs w:val="24"/>
        </w:rPr>
      </w:pPr>
    </w:p>
    <w:p w:rsidR="00D12068" w:rsidRDefault="00D12068" w:rsidP="00D60569">
      <w:pPr>
        <w:jc w:val="center"/>
        <w:rPr>
          <w:b/>
          <w:sz w:val="24"/>
          <w:szCs w:val="24"/>
        </w:rPr>
      </w:pPr>
    </w:p>
    <w:p w:rsidR="00E31EA2" w:rsidRPr="001D4A3F" w:rsidRDefault="00E31EA2" w:rsidP="00D60569">
      <w:pPr>
        <w:jc w:val="center"/>
        <w:rPr>
          <w:b/>
          <w:sz w:val="40"/>
          <w:szCs w:val="24"/>
        </w:rPr>
      </w:pPr>
    </w:p>
    <w:p w:rsidR="00E31EA2" w:rsidRPr="001D4A3F" w:rsidRDefault="00E31EA2" w:rsidP="00D60569">
      <w:pPr>
        <w:jc w:val="center"/>
        <w:rPr>
          <w:b/>
          <w:sz w:val="40"/>
          <w:szCs w:val="24"/>
        </w:rPr>
      </w:pPr>
    </w:p>
    <w:p w:rsidR="00E31EA2" w:rsidRPr="00E31EA2" w:rsidRDefault="00E31EA2" w:rsidP="00E31EA2">
      <w:pPr>
        <w:spacing w:line="257" w:lineRule="auto"/>
        <w:jc w:val="center"/>
        <w:rPr>
          <w:rFonts w:cs="Arial"/>
          <w:b/>
          <w:color w:val="444444"/>
          <w:sz w:val="40"/>
          <w:szCs w:val="24"/>
          <w:shd w:val="clear" w:color="auto" w:fill="FFFFFF"/>
        </w:rPr>
      </w:pPr>
      <w:r w:rsidRPr="002C7C1D">
        <w:rPr>
          <w:rFonts w:cs="Arial"/>
          <w:b/>
          <w:color w:val="444444"/>
          <w:sz w:val="40"/>
          <w:szCs w:val="24"/>
          <w:shd w:val="clear" w:color="auto" w:fill="FFFFFF"/>
        </w:rPr>
        <w:t>Part</w:t>
      </w:r>
      <w:r w:rsidR="001D4A3F" w:rsidRPr="002C7C1D">
        <w:rPr>
          <w:rFonts w:cs="Arial"/>
          <w:b/>
          <w:color w:val="444444"/>
          <w:sz w:val="40"/>
          <w:szCs w:val="24"/>
          <w:shd w:val="clear" w:color="auto" w:fill="FFFFFF"/>
        </w:rPr>
        <w:t xml:space="preserve"> </w:t>
      </w:r>
      <w:r w:rsidRPr="002C7C1D">
        <w:rPr>
          <w:rFonts w:cs="Arial"/>
          <w:b/>
          <w:color w:val="444444"/>
          <w:sz w:val="40"/>
          <w:szCs w:val="24"/>
          <w:shd w:val="clear" w:color="auto" w:fill="FFFFFF"/>
        </w:rPr>
        <w:t>Two</w:t>
      </w:r>
    </w:p>
    <w:p w:rsidR="00E31EA2" w:rsidRPr="00E31EA2" w:rsidRDefault="00E31EA2" w:rsidP="00E31EA2">
      <w:pPr>
        <w:spacing w:line="257" w:lineRule="auto"/>
        <w:jc w:val="center"/>
        <w:rPr>
          <w:rFonts w:cs="Arial"/>
          <w:b/>
          <w:color w:val="444444"/>
          <w:sz w:val="40"/>
          <w:szCs w:val="24"/>
          <w:shd w:val="clear" w:color="auto" w:fill="FFFFFF"/>
        </w:rPr>
      </w:pPr>
      <w:r w:rsidRPr="00E31EA2">
        <w:rPr>
          <w:rFonts w:cs="Arial"/>
          <w:b/>
          <w:color w:val="444444"/>
          <w:sz w:val="40"/>
          <w:szCs w:val="24"/>
          <w:shd w:val="clear" w:color="auto" w:fill="FFFFFF"/>
        </w:rPr>
        <w:t>Investment Authorities</w:t>
      </w:r>
    </w:p>
    <w:p w:rsidR="00E31EA2" w:rsidRPr="00E31EA2" w:rsidRDefault="00E31EA2" w:rsidP="00E31EA2">
      <w:pPr>
        <w:spacing w:line="257" w:lineRule="auto"/>
        <w:jc w:val="center"/>
        <w:rPr>
          <w:rFonts w:cs="Arial"/>
          <w:b/>
          <w:color w:val="444444"/>
          <w:sz w:val="24"/>
          <w:szCs w:val="24"/>
          <w:shd w:val="clear" w:color="auto" w:fill="FFFFFF"/>
        </w:rPr>
      </w:pPr>
      <w:r w:rsidRPr="002C7C1D">
        <w:rPr>
          <w:rFonts w:cs="Arial"/>
          <w:b/>
          <w:color w:val="444444"/>
          <w:sz w:val="24"/>
          <w:szCs w:val="24"/>
          <w:shd w:val="clear" w:color="auto" w:fill="FFFFFF"/>
        </w:rPr>
        <w:t>Article 6</w:t>
      </w:r>
    </w:p>
    <w:p w:rsidR="00E31EA2" w:rsidRPr="00E31EA2" w:rsidRDefault="00E31EA2" w:rsidP="00E31EA2">
      <w:pPr>
        <w:spacing w:line="257" w:lineRule="auto"/>
        <w:jc w:val="center"/>
        <w:rPr>
          <w:rFonts w:cs="Arial"/>
          <w:b/>
          <w:color w:val="444444"/>
          <w:sz w:val="24"/>
          <w:szCs w:val="24"/>
          <w:shd w:val="clear" w:color="auto" w:fill="FFFFFF"/>
        </w:rPr>
      </w:pPr>
      <w:r w:rsidRPr="00E31EA2">
        <w:rPr>
          <w:rFonts w:cs="Arial"/>
          <w:b/>
          <w:color w:val="444444"/>
          <w:sz w:val="24"/>
          <w:szCs w:val="24"/>
          <w:shd w:val="clear" w:color="auto" w:fill="FFFFFF"/>
        </w:rPr>
        <w:t>The investment Board</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1.</w:t>
      </w:r>
      <w:r w:rsidRPr="00E31EA2">
        <w:rPr>
          <w:rFonts w:eastAsiaTheme="minorEastAsia"/>
          <w:sz w:val="24"/>
          <w:szCs w:val="24"/>
        </w:rPr>
        <w:tab/>
        <w:t>The Board shall be established at the Ministry of Planning and International Cooperation where it shall convene at least twice a month.</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2.</w:t>
      </w:r>
      <w:r w:rsidRPr="00E31EA2">
        <w:rPr>
          <w:rFonts w:eastAsiaTheme="minorEastAsia"/>
          <w:sz w:val="24"/>
          <w:szCs w:val="24"/>
        </w:rPr>
        <w:tab/>
        <w:t>The Board shall consist of:</w:t>
      </w:r>
    </w:p>
    <w:p w:rsidR="00E31EA2" w:rsidRPr="00E31EA2" w:rsidRDefault="00A67525" w:rsidP="00E31EA2">
      <w:pPr>
        <w:spacing w:line="257" w:lineRule="auto"/>
        <w:rPr>
          <w:rFonts w:eastAsiaTheme="minorEastAsia"/>
          <w:sz w:val="24"/>
          <w:szCs w:val="24"/>
        </w:rPr>
      </w:pPr>
      <w:r w:rsidRPr="002C7C1D">
        <w:rPr>
          <w:rFonts w:eastAsiaTheme="minorEastAsia"/>
          <w:sz w:val="24"/>
          <w:szCs w:val="24"/>
        </w:rPr>
        <w:t>a.</w:t>
      </w:r>
      <w:r w:rsidRPr="002C7C1D">
        <w:rPr>
          <w:rFonts w:eastAsiaTheme="minorEastAsia"/>
          <w:sz w:val="24"/>
          <w:szCs w:val="24"/>
        </w:rPr>
        <w:tab/>
        <w:t>The Minster/Director General</w:t>
      </w:r>
      <w:r w:rsidR="00E31EA2" w:rsidRPr="00E31EA2">
        <w:rPr>
          <w:rFonts w:eastAsiaTheme="minorEastAsia"/>
          <w:sz w:val="24"/>
          <w:szCs w:val="24"/>
        </w:rPr>
        <w:t xml:space="preserve"> of the Ministry of Planning and International Cooperation.</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b.</w:t>
      </w:r>
      <w:r w:rsidRPr="00E31EA2">
        <w:rPr>
          <w:rFonts w:eastAsiaTheme="minorEastAsia"/>
          <w:sz w:val="24"/>
          <w:szCs w:val="24"/>
        </w:rPr>
        <w:tab/>
        <w:t>The Permanent Secretary of the Ministry of Foreign Affairs.</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c.</w:t>
      </w:r>
      <w:r w:rsidRPr="00E31EA2">
        <w:rPr>
          <w:rFonts w:eastAsiaTheme="minorEastAsia"/>
          <w:sz w:val="24"/>
          <w:szCs w:val="24"/>
        </w:rPr>
        <w:tab/>
        <w:t xml:space="preserve">The </w:t>
      </w:r>
      <w:r w:rsidR="00A67525" w:rsidRPr="002C7C1D">
        <w:rPr>
          <w:rFonts w:eastAsiaTheme="minorEastAsia"/>
          <w:sz w:val="24"/>
          <w:szCs w:val="24"/>
        </w:rPr>
        <w:t>Minister/</w:t>
      </w:r>
      <w:r w:rsidRPr="00E31EA2">
        <w:rPr>
          <w:rFonts w:eastAsiaTheme="minorEastAsia"/>
          <w:sz w:val="24"/>
          <w:szCs w:val="24"/>
        </w:rPr>
        <w:t>Director General of the Ministry of Finance.</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d.</w:t>
      </w:r>
      <w:r w:rsidRPr="00E31EA2">
        <w:rPr>
          <w:rFonts w:eastAsiaTheme="minorEastAsia"/>
          <w:sz w:val="24"/>
          <w:szCs w:val="24"/>
        </w:rPr>
        <w:tab/>
        <w:t xml:space="preserve">The </w:t>
      </w:r>
      <w:r w:rsidR="00A67525" w:rsidRPr="002C7C1D">
        <w:rPr>
          <w:rFonts w:eastAsiaTheme="minorEastAsia"/>
          <w:sz w:val="24"/>
          <w:szCs w:val="24"/>
        </w:rPr>
        <w:t>Minister/</w:t>
      </w:r>
      <w:r w:rsidRPr="00E31EA2">
        <w:rPr>
          <w:rFonts w:eastAsiaTheme="minorEastAsia"/>
          <w:sz w:val="24"/>
          <w:szCs w:val="24"/>
        </w:rPr>
        <w:t>Director General of the Ministry of Commerce and Industry.</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e.</w:t>
      </w:r>
      <w:r w:rsidRPr="00E31EA2">
        <w:rPr>
          <w:rFonts w:eastAsiaTheme="minorEastAsia"/>
          <w:sz w:val="24"/>
          <w:szCs w:val="24"/>
        </w:rPr>
        <w:tab/>
        <w:t xml:space="preserve">The </w:t>
      </w:r>
      <w:r w:rsidR="00A67525" w:rsidRPr="002C7C1D">
        <w:rPr>
          <w:rFonts w:eastAsiaTheme="minorEastAsia"/>
          <w:sz w:val="24"/>
          <w:szCs w:val="24"/>
        </w:rPr>
        <w:t>Minister/</w:t>
      </w:r>
      <w:r w:rsidRPr="00E31EA2">
        <w:rPr>
          <w:rFonts w:eastAsiaTheme="minorEastAsia"/>
          <w:sz w:val="24"/>
          <w:szCs w:val="24"/>
        </w:rPr>
        <w:t>Director General of the Ministry of Labor and Social Affairs.</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f.</w:t>
      </w:r>
      <w:r w:rsidRPr="00E31EA2">
        <w:rPr>
          <w:rFonts w:eastAsiaTheme="minorEastAsia"/>
          <w:sz w:val="24"/>
          <w:szCs w:val="24"/>
        </w:rPr>
        <w:tab/>
        <w:t xml:space="preserve">The </w:t>
      </w:r>
      <w:r w:rsidR="00A67525" w:rsidRPr="002C7C1D">
        <w:rPr>
          <w:rFonts w:eastAsiaTheme="minorEastAsia"/>
          <w:sz w:val="24"/>
          <w:szCs w:val="24"/>
        </w:rPr>
        <w:t xml:space="preserve">Chairman/Director General of the State </w:t>
      </w:r>
      <w:r w:rsidRPr="00E31EA2">
        <w:rPr>
          <w:rFonts w:eastAsiaTheme="minorEastAsia"/>
          <w:sz w:val="24"/>
          <w:szCs w:val="24"/>
        </w:rPr>
        <w:t>Bank.</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g.</w:t>
      </w:r>
      <w:r w:rsidRPr="00E31EA2">
        <w:rPr>
          <w:rFonts w:eastAsiaTheme="minorEastAsia"/>
          <w:sz w:val="24"/>
          <w:szCs w:val="24"/>
        </w:rPr>
        <w:tab/>
        <w:t>The Chairman of the Chamber of Commerce</w:t>
      </w:r>
    </w:p>
    <w:p w:rsidR="00E31EA2" w:rsidRPr="00E31EA2" w:rsidRDefault="00747617" w:rsidP="00E31EA2">
      <w:pPr>
        <w:spacing w:line="257" w:lineRule="auto"/>
        <w:rPr>
          <w:rFonts w:eastAsiaTheme="minorEastAsia"/>
          <w:sz w:val="24"/>
          <w:szCs w:val="24"/>
        </w:rPr>
      </w:pPr>
      <w:r w:rsidRPr="002C7C1D">
        <w:rPr>
          <w:rFonts w:eastAsiaTheme="minorEastAsia"/>
          <w:sz w:val="24"/>
          <w:szCs w:val="24"/>
        </w:rPr>
        <w:t>h.</w:t>
      </w:r>
      <w:r w:rsidRPr="002C7C1D">
        <w:rPr>
          <w:rFonts w:eastAsiaTheme="minorEastAsia"/>
          <w:sz w:val="24"/>
          <w:szCs w:val="24"/>
        </w:rPr>
        <w:tab/>
        <w:t xml:space="preserve">The Minster/Director </w:t>
      </w:r>
      <w:r w:rsidR="00E31EA2" w:rsidRPr="00E31EA2">
        <w:rPr>
          <w:rFonts w:eastAsiaTheme="minorEastAsia"/>
          <w:sz w:val="24"/>
          <w:szCs w:val="24"/>
        </w:rPr>
        <w:t>of the Ministry under whose sectorial responsibility the respective foreign investment comes, with the exception of the Ministries mentioned above.</w:t>
      </w:r>
    </w:p>
    <w:p w:rsidR="00E31EA2" w:rsidRPr="002C7C1D" w:rsidRDefault="00E31EA2" w:rsidP="00E31EA2">
      <w:pPr>
        <w:spacing w:line="257" w:lineRule="auto"/>
        <w:rPr>
          <w:rFonts w:eastAsiaTheme="minorEastAsia"/>
          <w:sz w:val="24"/>
          <w:szCs w:val="24"/>
        </w:rPr>
      </w:pPr>
      <w:r w:rsidRPr="00E31EA2">
        <w:rPr>
          <w:rFonts w:eastAsiaTheme="minorEastAsia"/>
          <w:sz w:val="24"/>
          <w:szCs w:val="24"/>
        </w:rPr>
        <w:t>3.</w:t>
      </w:r>
      <w:r w:rsidRPr="00E31EA2">
        <w:rPr>
          <w:rFonts w:eastAsiaTheme="minorEastAsia"/>
          <w:sz w:val="24"/>
          <w:szCs w:val="24"/>
        </w:rPr>
        <w:tab/>
        <w:t>The Chairman of the Board shall be The Director General of the Ministry of Commerce and Industry.</w:t>
      </w:r>
    </w:p>
    <w:p w:rsidR="00747617" w:rsidRPr="00E31EA2" w:rsidRDefault="00747617" w:rsidP="00E31EA2">
      <w:pPr>
        <w:spacing w:line="257" w:lineRule="auto"/>
        <w:rPr>
          <w:rFonts w:eastAsiaTheme="minorEastAsia"/>
          <w:sz w:val="24"/>
          <w:szCs w:val="24"/>
        </w:rPr>
      </w:pPr>
      <w:r w:rsidRPr="002C7C1D">
        <w:rPr>
          <w:rFonts w:eastAsiaTheme="minorEastAsia"/>
          <w:sz w:val="24"/>
          <w:szCs w:val="24"/>
        </w:rPr>
        <w:t xml:space="preserve">4. the Board reports to the president. </w:t>
      </w:r>
    </w:p>
    <w:p w:rsidR="00E31EA2" w:rsidRPr="00E31EA2" w:rsidRDefault="00E31EA2" w:rsidP="00E31EA2">
      <w:pPr>
        <w:spacing w:line="257" w:lineRule="auto"/>
        <w:rPr>
          <w:rFonts w:eastAsiaTheme="minorEastAsia"/>
          <w:sz w:val="24"/>
          <w:szCs w:val="24"/>
        </w:rPr>
      </w:pPr>
    </w:p>
    <w:p w:rsidR="00E31EA2" w:rsidRPr="00E31EA2" w:rsidRDefault="00747617" w:rsidP="00E31EA2">
      <w:pPr>
        <w:spacing w:line="257" w:lineRule="auto"/>
        <w:jc w:val="center"/>
        <w:rPr>
          <w:rFonts w:eastAsiaTheme="minorEastAsia"/>
          <w:b/>
          <w:sz w:val="24"/>
          <w:szCs w:val="24"/>
        </w:rPr>
      </w:pPr>
      <w:r w:rsidRPr="002C7C1D">
        <w:rPr>
          <w:rFonts w:eastAsiaTheme="minorEastAsia"/>
          <w:b/>
          <w:sz w:val="24"/>
          <w:szCs w:val="24"/>
        </w:rPr>
        <w:t>Article 7</w:t>
      </w:r>
      <w:r w:rsidR="00E31EA2" w:rsidRPr="00E31EA2">
        <w:rPr>
          <w:rFonts w:eastAsiaTheme="minorEastAsia"/>
          <w:b/>
          <w:sz w:val="24"/>
          <w:szCs w:val="24"/>
        </w:rPr>
        <w:t>:</w:t>
      </w:r>
    </w:p>
    <w:p w:rsidR="00E31EA2" w:rsidRPr="00E31EA2" w:rsidRDefault="00E31EA2" w:rsidP="00E31EA2">
      <w:pPr>
        <w:spacing w:line="257" w:lineRule="auto"/>
        <w:jc w:val="center"/>
        <w:rPr>
          <w:rFonts w:eastAsiaTheme="minorEastAsia"/>
          <w:b/>
          <w:sz w:val="24"/>
          <w:szCs w:val="24"/>
        </w:rPr>
      </w:pPr>
      <w:r w:rsidRPr="00E31EA2">
        <w:rPr>
          <w:rFonts w:eastAsiaTheme="minorEastAsia"/>
          <w:b/>
          <w:sz w:val="24"/>
          <w:szCs w:val="24"/>
        </w:rPr>
        <w:t>Functions of The Board</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1.</w:t>
      </w:r>
      <w:r w:rsidRPr="00E31EA2">
        <w:rPr>
          <w:rFonts w:eastAsiaTheme="minorEastAsia"/>
          <w:sz w:val="24"/>
          <w:szCs w:val="24"/>
        </w:rPr>
        <w:tab/>
        <w:t>The functions of The Board shall be the following:</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a.</w:t>
      </w:r>
      <w:r w:rsidRPr="00E31EA2">
        <w:rPr>
          <w:rFonts w:eastAsiaTheme="minorEastAsia"/>
          <w:sz w:val="24"/>
          <w:szCs w:val="24"/>
        </w:rPr>
        <w:tab/>
        <w:t>To approve proposed foreign investment in accordance with the policy guidelines laid down in Article 7 of this law;</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lastRenderedPageBreak/>
        <w:t>b.</w:t>
      </w:r>
      <w:r w:rsidRPr="00E31EA2">
        <w:rPr>
          <w:rFonts w:eastAsiaTheme="minorEastAsia"/>
          <w:sz w:val="24"/>
          <w:szCs w:val="24"/>
        </w:rPr>
        <w:tab/>
        <w:t>To approve the registration of foreign investment;</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c.</w:t>
      </w:r>
      <w:r w:rsidRPr="00E31EA2">
        <w:rPr>
          <w:rFonts w:eastAsiaTheme="minorEastAsia"/>
          <w:sz w:val="24"/>
          <w:szCs w:val="24"/>
        </w:rPr>
        <w:tab/>
        <w:t>To review the registration of foreign investment made under previous foreign investment legislation in order that such investment may benefit from the more favorable provisions, as per Article 20 of this law;</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d.</w:t>
      </w:r>
      <w:r w:rsidRPr="00E31EA2">
        <w:rPr>
          <w:rFonts w:eastAsiaTheme="minorEastAsia"/>
          <w:sz w:val="24"/>
          <w:szCs w:val="24"/>
        </w:rPr>
        <w:tab/>
        <w:t>To determine the value of foreign investment made as per Article 2, paragraphs (b), (c) and (d) of this law;</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e.</w:t>
      </w:r>
      <w:r w:rsidRPr="00E31EA2">
        <w:rPr>
          <w:rFonts w:eastAsiaTheme="minorEastAsia"/>
          <w:sz w:val="24"/>
          <w:szCs w:val="24"/>
        </w:rPr>
        <w:tab/>
        <w:t>To ensure compliance with the provisions of Article 16 concerning the contracting of debt from domestic sources;</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f.</w:t>
      </w:r>
      <w:r w:rsidRPr="00E31EA2">
        <w:rPr>
          <w:rFonts w:eastAsiaTheme="minorEastAsia"/>
          <w:sz w:val="24"/>
          <w:szCs w:val="24"/>
        </w:rPr>
        <w:tab/>
        <w:t>To facilitate the granting of visas to foreign personnel to be employed by enterprises registered under this law; this law will require that all firms who invest in Somalia provide for employment and training of local Somalia staff, employment for the citizens of Somalia including 50% of all staff, contractors and consultants must be residents of Somalia.</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g.</w:t>
      </w:r>
      <w:r w:rsidRPr="00E31EA2">
        <w:rPr>
          <w:rFonts w:eastAsiaTheme="minorEastAsia"/>
          <w:sz w:val="24"/>
          <w:szCs w:val="24"/>
        </w:rPr>
        <w:tab/>
        <w:t>To perform any other function concerning foreign investment in conformity with this law.</w:t>
      </w:r>
    </w:p>
    <w:p w:rsidR="00E31EA2" w:rsidRPr="00E31EA2" w:rsidRDefault="00E31EA2" w:rsidP="00E31EA2">
      <w:pPr>
        <w:spacing w:line="257" w:lineRule="auto"/>
        <w:rPr>
          <w:rFonts w:eastAsiaTheme="minorEastAsia"/>
          <w:sz w:val="24"/>
          <w:szCs w:val="24"/>
        </w:rPr>
      </w:pPr>
      <w:r w:rsidRPr="00E31EA2">
        <w:rPr>
          <w:rFonts w:eastAsiaTheme="minorEastAsia"/>
          <w:sz w:val="24"/>
          <w:szCs w:val="24"/>
        </w:rPr>
        <w:t>2.</w:t>
      </w:r>
      <w:r w:rsidRPr="00E31EA2">
        <w:rPr>
          <w:rFonts w:eastAsiaTheme="minorEastAsia"/>
          <w:sz w:val="24"/>
          <w:szCs w:val="24"/>
        </w:rPr>
        <w:tab/>
        <w:t>Board approval pursuant to paragraph1 of this Article shall be effectuated through the procedures identified in Article 9.</w:t>
      </w:r>
    </w:p>
    <w:p w:rsidR="00E31EA2" w:rsidRPr="00E31EA2" w:rsidRDefault="00E31EA2" w:rsidP="00E31EA2">
      <w:pPr>
        <w:spacing w:line="257" w:lineRule="auto"/>
        <w:rPr>
          <w:rFonts w:eastAsiaTheme="minorEastAsia"/>
          <w:sz w:val="24"/>
          <w:szCs w:val="24"/>
        </w:rPr>
      </w:pPr>
    </w:p>
    <w:p w:rsidR="00E31EA2" w:rsidRPr="00E31EA2" w:rsidRDefault="00747617" w:rsidP="00E31EA2">
      <w:pPr>
        <w:spacing w:line="257" w:lineRule="auto"/>
        <w:jc w:val="center"/>
        <w:rPr>
          <w:rFonts w:eastAsiaTheme="minorEastAsia"/>
          <w:sz w:val="24"/>
          <w:szCs w:val="24"/>
        </w:rPr>
      </w:pPr>
      <w:r>
        <w:rPr>
          <w:rFonts w:eastAsiaTheme="minorEastAsia"/>
          <w:sz w:val="24"/>
          <w:szCs w:val="24"/>
        </w:rPr>
        <w:t>Article 8</w:t>
      </w:r>
      <w:r w:rsidR="00E31EA2" w:rsidRPr="00E31EA2">
        <w:rPr>
          <w:rFonts w:eastAsiaTheme="minorEastAsia"/>
          <w:sz w:val="24"/>
          <w:szCs w:val="24"/>
        </w:rPr>
        <w:t>:</w:t>
      </w:r>
    </w:p>
    <w:p w:rsidR="00E31EA2" w:rsidRPr="00E31EA2" w:rsidRDefault="00E31EA2" w:rsidP="00E31EA2">
      <w:pPr>
        <w:spacing w:line="257" w:lineRule="auto"/>
        <w:jc w:val="center"/>
        <w:rPr>
          <w:rFonts w:eastAsiaTheme="minorEastAsia"/>
          <w:sz w:val="24"/>
          <w:szCs w:val="24"/>
        </w:rPr>
      </w:pPr>
      <w:r w:rsidRPr="00E31EA2">
        <w:rPr>
          <w:rFonts w:eastAsiaTheme="minorEastAsia"/>
          <w:sz w:val="24"/>
          <w:szCs w:val="24"/>
        </w:rPr>
        <w:t>Meetings, Quorum and vote of the Board</w:t>
      </w:r>
    </w:p>
    <w:p w:rsidR="00E31EA2" w:rsidRPr="00E31EA2" w:rsidRDefault="00E31EA2" w:rsidP="00E31EA2">
      <w:pPr>
        <w:numPr>
          <w:ilvl w:val="0"/>
          <w:numId w:val="20"/>
        </w:numPr>
        <w:spacing w:line="257" w:lineRule="auto"/>
        <w:contextualSpacing/>
        <w:rPr>
          <w:rFonts w:eastAsiaTheme="minorEastAsia"/>
          <w:sz w:val="24"/>
          <w:szCs w:val="24"/>
        </w:rPr>
      </w:pPr>
      <w:r w:rsidRPr="00E31EA2">
        <w:rPr>
          <w:rFonts w:eastAsiaTheme="minorEastAsia"/>
          <w:sz w:val="24"/>
          <w:szCs w:val="24"/>
        </w:rPr>
        <w:t xml:space="preserve">The </w:t>
      </w:r>
      <w:r w:rsidR="00225F71">
        <w:rPr>
          <w:rFonts w:eastAsiaTheme="minorEastAsia"/>
          <w:sz w:val="24"/>
          <w:szCs w:val="24"/>
        </w:rPr>
        <w:t xml:space="preserve">board shall meet once a </w:t>
      </w:r>
      <w:r w:rsidRPr="00E31EA2">
        <w:rPr>
          <w:rFonts w:eastAsiaTheme="minorEastAsia"/>
          <w:sz w:val="24"/>
          <w:szCs w:val="24"/>
        </w:rPr>
        <w:t>month.</w:t>
      </w:r>
    </w:p>
    <w:p w:rsidR="00E31EA2" w:rsidRPr="00E31EA2" w:rsidRDefault="00E31EA2" w:rsidP="00E31EA2">
      <w:pPr>
        <w:numPr>
          <w:ilvl w:val="0"/>
          <w:numId w:val="20"/>
        </w:numPr>
        <w:spacing w:line="257" w:lineRule="auto"/>
        <w:contextualSpacing/>
        <w:rPr>
          <w:rFonts w:eastAsiaTheme="minorEastAsia"/>
          <w:sz w:val="24"/>
          <w:szCs w:val="24"/>
        </w:rPr>
      </w:pPr>
      <w:r w:rsidRPr="00E31EA2">
        <w:rPr>
          <w:rFonts w:eastAsiaTheme="minorEastAsia"/>
          <w:sz w:val="24"/>
          <w:szCs w:val="24"/>
        </w:rPr>
        <w:t xml:space="preserve">Seven members of The Board, including the Chairman, shall constitute a quorum. Board decisions shall be made by simple majority vote. </w:t>
      </w:r>
    </w:p>
    <w:p w:rsidR="00225F71" w:rsidRDefault="00225F71" w:rsidP="00E31EA2">
      <w:pPr>
        <w:spacing w:line="257" w:lineRule="auto"/>
        <w:jc w:val="center"/>
        <w:rPr>
          <w:rFonts w:eastAsiaTheme="minorEastAsia"/>
          <w:sz w:val="24"/>
          <w:szCs w:val="24"/>
        </w:rPr>
      </w:pPr>
    </w:p>
    <w:p w:rsidR="00225F71" w:rsidRDefault="00225F71" w:rsidP="00E31EA2">
      <w:pPr>
        <w:spacing w:line="257" w:lineRule="auto"/>
        <w:jc w:val="center"/>
        <w:rPr>
          <w:rFonts w:eastAsiaTheme="minorEastAsia"/>
          <w:sz w:val="24"/>
          <w:szCs w:val="24"/>
        </w:rPr>
      </w:pPr>
    </w:p>
    <w:p w:rsidR="00E31EA2" w:rsidRPr="00E31EA2" w:rsidRDefault="00225F71" w:rsidP="00E31EA2">
      <w:pPr>
        <w:spacing w:line="257" w:lineRule="auto"/>
        <w:jc w:val="center"/>
        <w:rPr>
          <w:rFonts w:eastAsiaTheme="minorEastAsia"/>
          <w:sz w:val="24"/>
          <w:szCs w:val="24"/>
        </w:rPr>
      </w:pPr>
      <w:r>
        <w:rPr>
          <w:rFonts w:eastAsiaTheme="minorEastAsia"/>
          <w:sz w:val="24"/>
          <w:szCs w:val="24"/>
        </w:rPr>
        <w:t>Article 9</w:t>
      </w:r>
    </w:p>
    <w:p w:rsidR="00E31EA2" w:rsidRPr="00E31EA2" w:rsidRDefault="00E31EA2" w:rsidP="00E31EA2">
      <w:pPr>
        <w:spacing w:line="257" w:lineRule="auto"/>
        <w:jc w:val="center"/>
        <w:rPr>
          <w:rFonts w:eastAsiaTheme="minorEastAsia"/>
          <w:sz w:val="24"/>
          <w:szCs w:val="24"/>
        </w:rPr>
      </w:pPr>
      <w:r w:rsidRPr="00E31EA2">
        <w:rPr>
          <w:rFonts w:eastAsiaTheme="minorEastAsia"/>
          <w:sz w:val="24"/>
          <w:szCs w:val="24"/>
        </w:rPr>
        <w:t xml:space="preserve">Investment promotion office </w:t>
      </w:r>
    </w:p>
    <w:p w:rsidR="00E31EA2" w:rsidRPr="00E31EA2" w:rsidRDefault="00E31EA2" w:rsidP="00E31EA2">
      <w:pPr>
        <w:spacing w:after="0" w:line="240" w:lineRule="auto"/>
        <w:rPr>
          <w:rFonts w:eastAsiaTheme="minorEastAsia" w:cs="Times New Roman"/>
          <w:sz w:val="24"/>
          <w:szCs w:val="24"/>
        </w:rPr>
      </w:pPr>
      <w:r w:rsidRPr="00E31EA2">
        <w:rPr>
          <w:rFonts w:eastAsia="Calibri" w:cs="Calibri"/>
          <w:sz w:val="24"/>
          <w:szCs w:val="24"/>
        </w:rPr>
        <w:t>The duties of the Office shall be the following:</w:t>
      </w:r>
    </w:p>
    <w:p w:rsidR="00E31EA2" w:rsidRPr="00E31EA2" w:rsidRDefault="00E31EA2" w:rsidP="00E31EA2">
      <w:pPr>
        <w:spacing w:after="0" w:line="316" w:lineRule="exact"/>
        <w:rPr>
          <w:rFonts w:eastAsiaTheme="minorEastAsia" w:cs="Times New Roman"/>
          <w:sz w:val="24"/>
          <w:szCs w:val="24"/>
        </w:rPr>
      </w:pPr>
    </w:p>
    <w:p w:rsidR="00E31EA2" w:rsidRPr="00E31EA2" w:rsidRDefault="00E31EA2" w:rsidP="00E31EA2">
      <w:pPr>
        <w:numPr>
          <w:ilvl w:val="0"/>
          <w:numId w:val="21"/>
        </w:numPr>
        <w:tabs>
          <w:tab w:val="left" w:pos="720"/>
        </w:tabs>
        <w:spacing w:after="0" w:line="240" w:lineRule="auto"/>
        <w:rPr>
          <w:rFonts w:eastAsia="Calibri" w:cs="Calibri"/>
          <w:sz w:val="24"/>
          <w:szCs w:val="24"/>
        </w:rPr>
      </w:pPr>
      <w:r w:rsidRPr="00E31EA2">
        <w:rPr>
          <w:rFonts w:eastAsia="Calibri" w:cs="Calibri"/>
          <w:sz w:val="24"/>
          <w:szCs w:val="24"/>
        </w:rPr>
        <w:t>To implement the decisions taken by the Board;</w:t>
      </w:r>
    </w:p>
    <w:p w:rsidR="00E31EA2" w:rsidRPr="00E31EA2" w:rsidRDefault="00E31EA2" w:rsidP="00E31EA2">
      <w:pPr>
        <w:spacing w:after="0" w:line="1" w:lineRule="exact"/>
        <w:rPr>
          <w:rFonts w:eastAsia="Calibri" w:cs="Calibri"/>
          <w:sz w:val="24"/>
          <w:szCs w:val="24"/>
        </w:rPr>
      </w:pPr>
    </w:p>
    <w:p w:rsidR="00E31EA2" w:rsidRPr="00E31EA2" w:rsidRDefault="00E31EA2" w:rsidP="00E31EA2">
      <w:pPr>
        <w:numPr>
          <w:ilvl w:val="0"/>
          <w:numId w:val="21"/>
        </w:numPr>
        <w:tabs>
          <w:tab w:val="left" w:pos="720"/>
        </w:tabs>
        <w:spacing w:after="0" w:line="239" w:lineRule="auto"/>
        <w:rPr>
          <w:rFonts w:eastAsia="Calibri" w:cs="Calibri"/>
          <w:sz w:val="24"/>
          <w:szCs w:val="24"/>
        </w:rPr>
      </w:pPr>
      <w:r w:rsidRPr="00E31EA2">
        <w:rPr>
          <w:rFonts w:eastAsia="Calibri" w:cs="Calibri"/>
          <w:sz w:val="24"/>
          <w:szCs w:val="24"/>
        </w:rPr>
        <w:t>To propose the administrative and regulatory procedures required for the implementation of this law;</w:t>
      </w:r>
    </w:p>
    <w:p w:rsidR="00E31EA2" w:rsidRPr="00E31EA2" w:rsidRDefault="00E31EA2" w:rsidP="00E31EA2">
      <w:pPr>
        <w:spacing w:after="0" w:line="1" w:lineRule="exact"/>
        <w:rPr>
          <w:rFonts w:eastAsia="Calibri" w:cs="Calibri"/>
          <w:sz w:val="24"/>
          <w:szCs w:val="24"/>
        </w:rPr>
      </w:pPr>
    </w:p>
    <w:p w:rsidR="00E31EA2" w:rsidRPr="00E31EA2" w:rsidRDefault="00E31EA2" w:rsidP="00E31EA2">
      <w:pPr>
        <w:numPr>
          <w:ilvl w:val="0"/>
          <w:numId w:val="21"/>
        </w:numPr>
        <w:tabs>
          <w:tab w:val="left" w:pos="720"/>
        </w:tabs>
        <w:spacing w:after="0" w:line="240" w:lineRule="auto"/>
        <w:jc w:val="both"/>
        <w:rPr>
          <w:rFonts w:eastAsia="Calibri" w:cs="Calibri"/>
          <w:sz w:val="24"/>
          <w:szCs w:val="24"/>
        </w:rPr>
      </w:pPr>
      <w:r w:rsidRPr="00E31EA2">
        <w:rPr>
          <w:rFonts w:eastAsia="Calibri" w:cs="Calibri"/>
          <w:sz w:val="24"/>
          <w:szCs w:val="24"/>
        </w:rPr>
        <w:t xml:space="preserve">To provide information and advice to the foreign investor on foreign matters such as: application and registration procedures under this law; taxation; foreign exchange regime; </w:t>
      </w:r>
      <w:r w:rsidRPr="00E31EA2">
        <w:rPr>
          <w:rFonts w:eastAsia="Calibri" w:cs="Calibri"/>
          <w:sz w:val="24"/>
          <w:szCs w:val="24"/>
        </w:rPr>
        <w:lastRenderedPageBreak/>
        <w:t>economic legislation; foreign trade regime; investment opportunities; institutional framework; local sources of debt financing; partner search;</w:t>
      </w:r>
    </w:p>
    <w:p w:rsidR="00E31EA2" w:rsidRPr="00E31EA2" w:rsidRDefault="00E31EA2" w:rsidP="00E31EA2">
      <w:pPr>
        <w:spacing w:after="0" w:line="1" w:lineRule="exact"/>
        <w:rPr>
          <w:rFonts w:eastAsia="Calibri" w:cs="Calibri"/>
          <w:sz w:val="24"/>
          <w:szCs w:val="24"/>
        </w:rPr>
      </w:pPr>
    </w:p>
    <w:p w:rsidR="00E31EA2" w:rsidRPr="00E31EA2" w:rsidRDefault="00E31EA2" w:rsidP="00E31EA2">
      <w:pPr>
        <w:numPr>
          <w:ilvl w:val="0"/>
          <w:numId w:val="21"/>
        </w:numPr>
        <w:tabs>
          <w:tab w:val="left" w:pos="720"/>
        </w:tabs>
        <w:spacing w:after="0" w:line="239" w:lineRule="auto"/>
        <w:rPr>
          <w:rFonts w:eastAsia="Calibri" w:cs="Calibri"/>
          <w:sz w:val="24"/>
          <w:szCs w:val="24"/>
        </w:rPr>
      </w:pPr>
      <w:r w:rsidRPr="00E31EA2">
        <w:rPr>
          <w:rFonts w:eastAsia="Calibri" w:cs="Calibri"/>
          <w:sz w:val="24"/>
          <w:szCs w:val="24"/>
        </w:rPr>
        <w:t>To assist the foreign investor in meeting the application requirements related to foreign investment; including the requirements of domestic labor.</w:t>
      </w:r>
    </w:p>
    <w:p w:rsidR="00E31EA2" w:rsidRPr="00E31EA2" w:rsidRDefault="00E31EA2" w:rsidP="00E31EA2">
      <w:pPr>
        <w:spacing w:after="0" w:line="1" w:lineRule="exact"/>
        <w:rPr>
          <w:rFonts w:eastAsia="Calibri" w:cs="Calibri"/>
          <w:sz w:val="24"/>
          <w:szCs w:val="24"/>
        </w:rPr>
      </w:pPr>
    </w:p>
    <w:p w:rsidR="00E31EA2" w:rsidRPr="00E31EA2" w:rsidRDefault="00E31EA2" w:rsidP="00E31EA2">
      <w:pPr>
        <w:numPr>
          <w:ilvl w:val="0"/>
          <w:numId w:val="21"/>
        </w:numPr>
        <w:tabs>
          <w:tab w:val="left" w:pos="720"/>
        </w:tabs>
        <w:spacing w:after="0" w:line="239" w:lineRule="auto"/>
        <w:jc w:val="both"/>
        <w:rPr>
          <w:rFonts w:eastAsia="Calibri" w:cs="Calibri"/>
          <w:sz w:val="24"/>
          <w:szCs w:val="24"/>
        </w:rPr>
      </w:pPr>
      <w:r w:rsidRPr="00E31EA2">
        <w:rPr>
          <w:rFonts w:eastAsia="Calibri" w:cs="Calibri"/>
          <w:sz w:val="24"/>
          <w:szCs w:val="24"/>
        </w:rPr>
        <w:t>To assist foreign Approved Investments, at the incorporation and development stages, with guidance and advice concerning official institutions and channels and related administrative procedures;</w:t>
      </w:r>
    </w:p>
    <w:p w:rsidR="00E31EA2" w:rsidRPr="00E31EA2" w:rsidRDefault="00E31EA2" w:rsidP="00E31EA2">
      <w:pPr>
        <w:spacing w:after="0" w:line="2" w:lineRule="exact"/>
        <w:rPr>
          <w:rFonts w:eastAsia="Calibri" w:cs="Calibri"/>
          <w:sz w:val="24"/>
          <w:szCs w:val="24"/>
        </w:rPr>
      </w:pPr>
    </w:p>
    <w:p w:rsidR="00E31EA2" w:rsidRPr="00E31EA2" w:rsidRDefault="00E31EA2" w:rsidP="00E31EA2">
      <w:pPr>
        <w:numPr>
          <w:ilvl w:val="0"/>
          <w:numId w:val="21"/>
        </w:numPr>
        <w:tabs>
          <w:tab w:val="left" w:pos="720"/>
        </w:tabs>
        <w:spacing w:after="0" w:line="241" w:lineRule="auto"/>
        <w:rPr>
          <w:rFonts w:eastAsia="Calibri" w:cs="Calibri"/>
          <w:sz w:val="24"/>
          <w:szCs w:val="24"/>
        </w:rPr>
      </w:pPr>
      <w:r w:rsidRPr="00E31EA2">
        <w:rPr>
          <w:rFonts w:eastAsia="Calibri" w:cs="Calibri"/>
          <w:sz w:val="24"/>
          <w:szCs w:val="24"/>
        </w:rPr>
        <w:t>To formulate proposals concerning foreign investment policy and the improvement of investment conditions;</w:t>
      </w:r>
    </w:p>
    <w:p w:rsidR="00E31EA2" w:rsidRPr="00E31EA2" w:rsidRDefault="00E31EA2" w:rsidP="00E31EA2">
      <w:pPr>
        <w:numPr>
          <w:ilvl w:val="0"/>
          <w:numId w:val="21"/>
        </w:numPr>
        <w:tabs>
          <w:tab w:val="left" w:pos="720"/>
        </w:tabs>
        <w:spacing w:after="0" w:line="239" w:lineRule="auto"/>
        <w:rPr>
          <w:rFonts w:eastAsia="Calibri" w:cs="Calibri"/>
          <w:sz w:val="24"/>
          <w:szCs w:val="24"/>
        </w:rPr>
      </w:pPr>
      <w:r w:rsidRPr="00E31EA2">
        <w:rPr>
          <w:rFonts w:eastAsia="Calibri" w:cs="Calibri"/>
          <w:sz w:val="24"/>
          <w:szCs w:val="24"/>
        </w:rPr>
        <w:t>To promote and attract new foreign investment in collaboration with other institutions involved in this field;</w:t>
      </w:r>
    </w:p>
    <w:p w:rsidR="00E31EA2" w:rsidRPr="00E31EA2" w:rsidRDefault="00E31EA2" w:rsidP="00E31EA2">
      <w:pPr>
        <w:spacing w:after="0" w:line="1" w:lineRule="exact"/>
        <w:rPr>
          <w:rFonts w:eastAsia="Calibri" w:cs="Calibri"/>
          <w:sz w:val="24"/>
          <w:szCs w:val="24"/>
        </w:rPr>
      </w:pPr>
    </w:p>
    <w:p w:rsidR="00E31EA2" w:rsidRPr="00E31EA2" w:rsidRDefault="00E31EA2" w:rsidP="00E31EA2">
      <w:pPr>
        <w:numPr>
          <w:ilvl w:val="0"/>
          <w:numId w:val="21"/>
        </w:numPr>
        <w:tabs>
          <w:tab w:val="left" w:pos="720"/>
        </w:tabs>
        <w:spacing w:after="0" w:line="245" w:lineRule="auto"/>
        <w:rPr>
          <w:rFonts w:eastAsia="Calibri" w:cs="Calibri"/>
          <w:sz w:val="24"/>
          <w:szCs w:val="24"/>
        </w:rPr>
      </w:pPr>
      <w:r w:rsidRPr="00E31EA2">
        <w:rPr>
          <w:rFonts w:eastAsia="Calibri" w:cs="Calibri"/>
          <w:sz w:val="24"/>
          <w:szCs w:val="24"/>
        </w:rPr>
        <w:t>To perform any other duty related to foreign investment, assigned to it by The Board.</w:t>
      </w:r>
    </w:p>
    <w:p w:rsidR="00E31EA2" w:rsidRDefault="00E31EA2" w:rsidP="00D60569">
      <w:pPr>
        <w:jc w:val="center"/>
        <w:rPr>
          <w:b/>
          <w:sz w:val="24"/>
          <w:szCs w:val="24"/>
        </w:rPr>
      </w:pPr>
    </w:p>
    <w:p w:rsidR="00E31EA2" w:rsidRDefault="00E31EA2"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225F71" w:rsidRDefault="00225F71" w:rsidP="00E31EA2">
      <w:pPr>
        <w:rPr>
          <w:b/>
          <w:sz w:val="24"/>
          <w:szCs w:val="24"/>
        </w:rPr>
      </w:pPr>
    </w:p>
    <w:p w:rsidR="001D4A3F" w:rsidRDefault="001D4A3F" w:rsidP="00E31EA2">
      <w:pPr>
        <w:rPr>
          <w:b/>
          <w:sz w:val="24"/>
          <w:szCs w:val="24"/>
        </w:rPr>
      </w:pPr>
    </w:p>
    <w:p w:rsidR="00D60569" w:rsidRPr="001D4A3F" w:rsidRDefault="00225F71" w:rsidP="00D60569">
      <w:pPr>
        <w:jc w:val="center"/>
        <w:rPr>
          <w:b/>
          <w:sz w:val="44"/>
          <w:szCs w:val="24"/>
        </w:rPr>
      </w:pPr>
      <w:r w:rsidRPr="001D4A3F">
        <w:rPr>
          <w:b/>
          <w:sz w:val="44"/>
          <w:szCs w:val="24"/>
        </w:rPr>
        <w:lastRenderedPageBreak/>
        <w:t>Part Three</w:t>
      </w:r>
    </w:p>
    <w:p w:rsidR="00D60569" w:rsidRPr="001D4A3F" w:rsidRDefault="00D60569" w:rsidP="00225F71">
      <w:pPr>
        <w:jc w:val="center"/>
        <w:rPr>
          <w:b/>
          <w:sz w:val="44"/>
          <w:szCs w:val="24"/>
        </w:rPr>
      </w:pPr>
      <w:r w:rsidRPr="001D4A3F">
        <w:rPr>
          <w:b/>
          <w:sz w:val="44"/>
          <w:szCs w:val="24"/>
        </w:rPr>
        <w:t>Investment Promotion</w:t>
      </w:r>
    </w:p>
    <w:p w:rsidR="00D60569" w:rsidRPr="00225F71" w:rsidRDefault="00225F71" w:rsidP="00D60569">
      <w:pPr>
        <w:jc w:val="center"/>
        <w:rPr>
          <w:b/>
          <w:sz w:val="24"/>
          <w:szCs w:val="24"/>
        </w:rPr>
      </w:pPr>
      <w:r>
        <w:rPr>
          <w:b/>
          <w:sz w:val="24"/>
          <w:szCs w:val="24"/>
        </w:rPr>
        <w:t>Articles 10</w:t>
      </w:r>
    </w:p>
    <w:p w:rsidR="00D60569" w:rsidRPr="00225F71" w:rsidRDefault="00D60569" w:rsidP="00D60569">
      <w:pPr>
        <w:jc w:val="center"/>
        <w:rPr>
          <w:b/>
          <w:sz w:val="24"/>
          <w:szCs w:val="24"/>
        </w:rPr>
      </w:pPr>
      <w:r w:rsidRPr="00225F71">
        <w:rPr>
          <w:b/>
          <w:sz w:val="24"/>
          <w:szCs w:val="24"/>
        </w:rPr>
        <w:t>Openness to Investment</w:t>
      </w:r>
    </w:p>
    <w:p w:rsidR="001D4A3F" w:rsidRPr="001D4A3F" w:rsidRDefault="00D12068" w:rsidP="001D4A3F">
      <w:pPr>
        <w:pStyle w:val="ListParagraph"/>
        <w:numPr>
          <w:ilvl w:val="0"/>
          <w:numId w:val="38"/>
        </w:numPr>
        <w:jc w:val="both"/>
        <w:rPr>
          <w:rFonts w:eastAsia="Times New Roman" w:cs="Times New Roman"/>
          <w:sz w:val="24"/>
          <w:szCs w:val="24"/>
        </w:rPr>
      </w:pPr>
      <w:r w:rsidRPr="001D4A3F">
        <w:rPr>
          <w:sz w:val="24"/>
          <w:szCs w:val="24"/>
        </w:rPr>
        <w:t xml:space="preserve">All business sectors </w:t>
      </w:r>
      <w:proofErr w:type="gramStart"/>
      <w:r w:rsidRPr="001D4A3F">
        <w:rPr>
          <w:sz w:val="24"/>
          <w:szCs w:val="24"/>
        </w:rPr>
        <w:t>shall  be</w:t>
      </w:r>
      <w:proofErr w:type="gramEnd"/>
      <w:r w:rsidRPr="001D4A3F">
        <w:rPr>
          <w:sz w:val="24"/>
          <w:szCs w:val="24"/>
        </w:rPr>
        <w:t xml:space="preserve">  open  to  private investment regardless of the origin of the investor.</w:t>
      </w:r>
      <w:r w:rsidRPr="001D4A3F">
        <w:rPr>
          <w:rFonts w:eastAsia="Times New Roman" w:cs="Times New Roman"/>
          <w:sz w:val="24"/>
          <w:szCs w:val="24"/>
        </w:rPr>
        <w:t xml:space="preserve"> </w:t>
      </w:r>
      <w:r w:rsidR="00225F71" w:rsidRPr="001D4A3F">
        <w:rPr>
          <w:rFonts w:eastAsia="Times New Roman" w:cs="Times New Roman"/>
          <w:sz w:val="24"/>
          <w:szCs w:val="24"/>
        </w:rPr>
        <w:t xml:space="preserve">However, an </w:t>
      </w:r>
      <w:proofErr w:type="gramStart"/>
      <w:r w:rsidR="00225F71" w:rsidRPr="001D4A3F">
        <w:rPr>
          <w:rFonts w:eastAsia="Times New Roman" w:cs="Times New Roman"/>
          <w:sz w:val="24"/>
          <w:szCs w:val="24"/>
        </w:rPr>
        <w:t>investor</w:t>
      </w:r>
      <w:r w:rsidRPr="001D4A3F">
        <w:rPr>
          <w:rFonts w:eastAsia="Times New Roman" w:cs="Times New Roman"/>
          <w:sz w:val="24"/>
          <w:szCs w:val="24"/>
        </w:rPr>
        <w:t xml:space="preserve">  shall</w:t>
      </w:r>
      <w:proofErr w:type="gramEnd"/>
      <w:r w:rsidRPr="001D4A3F">
        <w:rPr>
          <w:rFonts w:eastAsia="Times New Roman" w:cs="Times New Roman"/>
          <w:sz w:val="24"/>
          <w:szCs w:val="24"/>
        </w:rPr>
        <w:t xml:space="preserve">  be  encouraged  to invest in priority economic sectors:</w:t>
      </w:r>
    </w:p>
    <w:p w:rsidR="001D4A3F" w:rsidRPr="001D4A3F" w:rsidRDefault="00D12068" w:rsidP="001D4A3F">
      <w:pPr>
        <w:pStyle w:val="ListParagraph"/>
        <w:numPr>
          <w:ilvl w:val="0"/>
          <w:numId w:val="38"/>
        </w:numPr>
        <w:jc w:val="both"/>
        <w:rPr>
          <w:rFonts w:eastAsia="Times New Roman" w:cs="Times New Roman"/>
          <w:sz w:val="24"/>
          <w:szCs w:val="24"/>
        </w:rPr>
      </w:pPr>
      <w:r w:rsidRPr="001D4A3F">
        <w:rPr>
          <w:sz w:val="24"/>
          <w:szCs w:val="24"/>
        </w:rPr>
        <w:t>Priority shall be given to foreign investment in those areas where it:</w:t>
      </w:r>
    </w:p>
    <w:p w:rsidR="001D4A3F" w:rsidRPr="001D4A3F" w:rsidRDefault="00225F71" w:rsidP="00D12068">
      <w:pPr>
        <w:pStyle w:val="ListParagraph"/>
        <w:numPr>
          <w:ilvl w:val="0"/>
          <w:numId w:val="40"/>
        </w:numPr>
        <w:jc w:val="both"/>
        <w:rPr>
          <w:rFonts w:eastAsia="Times New Roman" w:cs="Times New Roman"/>
          <w:sz w:val="24"/>
          <w:szCs w:val="24"/>
        </w:rPr>
      </w:pPr>
      <w:r w:rsidRPr="001D4A3F">
        <w:rPr>
          <w:sz w:val="24"/>
          <w:szCs w:val="24"/>
        </w:rPr>
        <w:t>Puts Puntland</w:t>
      </w:r>
      <w:r w:rsidR="00D12068" w:rsidRPr="001D4A3F">
        <w:rPr>
          <w:sz w:val="24"/>
          <w:szCs w:val="24"/>
        </w:rPr>
        <w:t>’s human and natural resources to productive use;</w:t>
      </w:r>
    </w:p>
    <w:p w:rsidR="001D4A3F" w:rsidRPr="001D4A3F" w:rsidRDefault="00D12068" w:rsidP="00D12068">
      <w:pPr>
        <w:pStyle w:val="ListParagraph"/>
        <w:numPr>
          <w:ilvl w:val="0"/>
          <w:numId w:val="40"/>
        </w:numPr>
        <w:jc w:val="both"/>
        <w:rPr>
          <w:rFonts w:eastAsia="Times New Roman" w:cs="Times New Roman"/>
          <w:sz w:val="24"/>
          <w:szCs w:val="24"/>
        </w:rPr>
      </w:pPr>
      <w:r w:rsidRPr="001D4A3F">
        <w:rPr>
          <w:sz w:val="24"/>
          <w:szCs w:val="24"/>
        </w:rPr>
        <w:t>Introduces innovative technology suited to the country's conditions;</w:t>
      </w:r>
    </w:p>
    <w:p w:rsidR="001D4A3F" w:rsidRPr="001D4A3F" w:rsidRDefault="00D12068" w:rsidP="00D12068">
      <w:pPr>
        <w:pStyle w:val="ListParagraph"/>
        <w:numPr>
          <w:ilvl w:val="0"/>
          <w:numId w:val="40"/>
        </w:numPr>
        <w:jc w:val="both"/>
        <w:rPr>
          <w:rFonts w:eastAsia="Times New Roman" w:cs="Times New Roman"/>
          <w:sz w:val="24"/>
          <w:szCs w:val="24"/>
        </w:rPr>
      </w:pPr>
      <w:r w:rsidRPr="001D4A3F">
        <w:rPr>
          <w:sz w:val="24"/>
          <w:szCs w:val="24"/>
        </w:rPr>
        <w:t>Generates new earnings or savings of foreign exchange through exports, resource-based import substitution or service activities;</w:t>
      </w:r>
    </w:p>
    <w:p w:rsidR="00D12068" w:rsidRPr="001D4A3F" w:rsidRDefault="00D12068" w:rsidP="00D12068">
      <w:pPr>
        <w:pStyle w:val="ListParagraph"/>
        <w:numPr>
          <w:ilvl w:val="0"/>
          <w:numId w:val="40"/>
        </w:numPr>
        <w:jc w:val="both"/>
        <w:rPr>
          <w:rFonts w:eastAsia="Times New Roman" w:cs="Times New Roman"/>
          <w:sz w:val="24"/>
          <w:szCs w:val="24"/>
        </w:rPr>
      </w:pPr>
      <w:r w:rsidRPr="001D4A3F">
        <w:rPr>
          <w:sz w:val="24"/>
          <w:szCs w:val="24"/>
        </w:rPr>
        <w:t>Contributes to responsible, sustainable development and regionally balanced socio-economic development.</w:t>
      </w:r>
    </w:p>
    <w:p w:rsidR="001D4A3F" w:rsidRPr="001D4A3F" w:rsidRDefault="00D12068" w:rsidP="001D4A3F">
      <w:pPr>
        <w:pStyle w:val="ListParagraph"/>
        <w:numPr>
          <w:ilvl w:val="0"/>
          <w:numId w:val="38"/>
        </w:numPr>
        <w:jc w:val="both"/>
        <w:rPr>
          <w:sz w:val="24"/>
          <w:szCs w:val="24"/>
        </w:rPr>
      </w:pPr>
      <w:r w:rsidRPr="001D4A3F">
        <w:rPr>
          <w:sz w:val="24"/>
          <w:szCs w:val="24"/>
        </w:rPr>
        <w:t>This refers particularly to foreign investment in or closely related to:</w:t>
      </w:r>
    </w:p>
    <w:p w:rsidR="001D4A3F" w:rsidRDefault="00D12068" w:rsidP="00D12068">
      <w:pPr>
        <w:pStyle w:val="ListParagraph"/>
        <w:numPr>
          <w:ilvl w:val="0"/>
          <w:numId w:val="41"/>
        </w:numPr>
        <w:jc w:val="both"/>
        <w:rPr>
          <w:sz w:val="24"/>
          <w:szCs w:val="24"/>
        </w:rPr>
      </w:pPr>
      <w:r w:rsidRPr="001D4A3F">
        <w:rPr>
          <w:sz w:val="24"/>
          <w:szCs w:val="24"/>
        </w:rPr>
        <w:t>Agriculture;</w:t>
      </w:r>
    </w:p>
    <w:p w:rsidR="001D4A3F" w:rsidRDefault="00D12068" w:rsidP="00D12068">
      <w:pPr>
        <w:pStyle w:val="ListParagraph"/>
        <w:numPr>
          <w:ilvl w:val="0"/>
          <w:numId w:val="41"/>
        </w:numPr>
        <w:jc w:val="both"/>
        <w:rPr>
          <w:sz w:val="24"/>
          <w:szCs w:val="24"/>
        </w:rPr>
      </w:pPr>
      <w:r w:rsidRPr="001D4A3F">
        <w:rPr>
          <w:sz w:val="24"/>
          <w:szCs w:val="24"/>
        </w:rPr>
        <w:t>Livestock;</w:t>
      </w:r>
    </w:p>
    <w:p w:rsidR="001D4A3F" w:rsidRDefault="00D12068" w:rsidP="00D12068">
      <w:pPr>
        <w:pStyle w:val="ListParagraph"/>
        <w:numPr>
          <w:ilvl w:val="0"/>
          <w:numId w:val="41"/>
        </w:numPr>
        <w:jc w:val="both"/>
        <w:rPr>
          <w:sz w:val="24"/>
          <w:szCs w:val="24"/>
        </w:rPr>
      </w:pPr>
      <w:r w:rsidRPr="001D4A3F">
        <w:rPr>
          <w:sz w:val="24"/>
          <w:szCs w:val="24"/>
        </w:rPr>
        <w:t>Fishing;</w:t>
      </w:r>
    </w:p>
    <w:p w:rsidR="001D4A3F" w:rsidRDefault="00D12068" w:rsidP="00D12068">
      <w:pPr>
        <w:pStyle w:val="ListParagraph"/>
        <w:numPr>
          <w:ilvl w:val="0"/>
          <w:numId w:val="41"/>
        </w:numPr>
        <w:jc w:val="both"/>
        <w:rPr>
          <w:sz w:val="24"/>
          <w:szCs w:val="24"/>
        </w:rPr>
      </w:pPr>
      <w:r w:rsidRPr="001D4A3F">
        <w:rPr>
          <w:sz w:val="24"/>
          <w:szCs w:val="24"/>
        </w:rPr>
        <w:t>Natural resources;</w:t>
      </w:r>
    </w:p>
    <w:p w:rsidR="001D4A3F" w:rsidRDefault="00D12068" w:rsidP="00D12068">
      <w:pPr>
        <w:pStyle w:val="ListParagraph"/>
        <w:numPr>
          <w:ilvl w:val="0"/>
          <w:numId w:val="41"/>
        </w:numPr>
        <w:jc w:val="both"/>
        <w:rPr>
          <w:sz w:val="24"/>
          <w:szCs w:val="24"/>
        </w:rPr>
      </w:pPr>
      <w:r w:rsidRPr="001D4A3F">
        <w:rPr>
          <w:sz w:val="24"/>
          <w:szCs w:val="24"/>
        </w:rPr>
        <w:t>Industrial activities using significant amounts of inputs produced by the afore-mentioned sectors;</w:t>
      </w:r>
    </w:p>
    <w:p w:rsidR="001D4A3F" w:rsidRDefault="00D12068" w:rsidP="00D12068">
      <w:pPr>
        <w:pStyle w:val="ListParagraph"/>
        <w:numPr>
          <w:ilvl w:val="0"/>
          <w:numId w:val="41"/>
        </w:numPr>
        <w:jc w:val="both"/>
        <w:rPr>
          <w:sz w:val="24"/>
          <w:szCs w:val="24"/>
        </w:rPr>
      </w:pPr>
      <w:r w:rsidRPr="001D4A3F">
        <w:rPr>
          <w:sz w:val="24"/>
          <w:szCs w:val="24"/>
        </w:rPr>
        <w:t>Tourism, provided the investment harmonizes with the prevailing social, economic and infrastructural conditions;</w:t>
      </w:r>
    </w:p>
    <w:p w:rsidR="001D4A3F" w:rsidRDefault="00D12068" w:rsidP="00D12068">
      <w:pPr>
        <w:pStyle w:val="ListParagraph"/>
        <w:numPr>
          <w:ilvl w:val="0"/>
          <w:numId w:val="41"/>
        </w:numPr>
        <w:jc w:val="both"/>
        <w:rPr>
          <w:sz w:val="24"/>
          <w:szCs w:val="24"/>
        </w:rPr>
      </w:pPr>
      <w:r w:rsidRPr="001D4A3F">
        <w:rPr>
          <w:sz w:val="24"/>
          <w:szCs w:val="24"/>
        </w:rPr>
        <w:t>Any other investment in production. Technology, manufacturing and service activities appropriate to support and stimulate, to a significant degree, the development of the afore-mentioned sectors.</w:t>
      </w:r>
    </w:p>
    <w:p w:rsidR="00D12068" w:rsidRPr="001D4A3F" w:rsidRDefault="00D12068" w:rsidP="00D12068">
      <w:pPr>
        <w:pStyle w:val="ListParagraph"/>
        <w:numPr>
          <w:ilvl w:val="0"/>
          <w:numId w:val="41"/>
        </w:numPr>
        <w:jc w:val="both"/>
        <w:rPr>
          <w:sz w:val="24"/>
          <w:szCs w:val="24"/>
        </w:rPr>
      </w:pPr>
      <w:proofErr w:type="spellStart"/>
      <w:r w:rsidRPr="001D4A3F">
        <w:rPr>
          <w:sz w:val="24"/>
          <w:szCs w:val="24"/>
        </w:rPr>
        <w:t>Recommand</w:t>
      </w:r>
      <w:proofErr w:type="spellEnd"/>
      <w:r w:rsidRPr="001D4A3F">
        <w:rPr>
          <w:sz w:val="24"/>
          <w:szCs w:val="24"/>
        </w:rPr>
        <w:t xml:space="preserve"> the grunt of land concession for the youth of public private partnership (PPP).</w:t>
      </w:r>
    </w:p>
    <w:p w:rsidR="00D12068" w:rsidRPr="006B5506" w:rsidRDefault="00D12068" w:rsidP="00D12068">
      <w:pPr>
        <w:jc w:val="both"/>
        <w:rPr>
          <w:sz w:val="24"/>
          <w:szCs w:val="24"/>
        </w:rPr>
      </w:pPr>
      <w:r w:rsidRPr="006B5506">
        <w:rPr>
          <w:sz w:val="24"/>
          <w:szCs w:val="24"/>
        </w:rPr>
        <w:t>3.</w:t>
      </w:r>
      <w:r w:rsidRPr="006B5506">
        <w:rPr>
          <w:sz w:val="24"/>
          <w:szCs w:val="24"/>
        </w:rPr>
        <w:tab/>
      </w:r>
      <w:r w:rsidRPr="002C7C1D">
        <w:rPr>
          <w:sz w:val="24"/>
          <w:szCs w:val="24"/>
        </w:rPr>
        <w:t>Nothing in this article cr</w:t>
      </w:r>
      <w:r w:rsidR="00760F55" w:rsidRPr="002C7C1D">
        <w:rPr>
          <w:sz w:val="24"/>
          <w:szCs w:val="24"/>
        </w:rPr>
        <w:t>eates an exception to Article 39</w:t>
      </w:r>
      <w:r w:rsidRPr="002C7C1D">
        <w:rPr>
          <w:sz w:val="24"/>
          <w:szCs w:val="24"/>
        </w:rPr>
        <w:t>.</w:t>
      </w:r>
    </w:p>
    <w:p w:rsidR="00D12068" w:rsidRPr="006B5506" w:rsidRDefault="00D12068" w:rsidP="00D12068">
      <w:pPr>
        <w:jc w:val="both"/>
        <w:rPr>
          <w:b/>
          <w:sz w:val="24"/>
          <w:szCs w:val="24"/>
        </w:rPr>
      </w:pPr>
    </w:p>
    <w:p w:rsidR="00D12068" w:rsidRPr="006B5506" w:rsidRDefault="00225F71" w:rsidP="00D12068">
      <w:pPr>
        <w:jc w:val="center"/>
        <w:rPr>
          <w:b/>
          <w:sz w:val="24"/>
          <w:szCs w:val="24"/>
        </w:rPr>
      </w:pPr>
      <w:r>
        <w:rPr>
          <w:b/>
          <w:sz w:val="24"/>
          <w:szCs w:val="24"/>
        </w:rPr>
        <w:t>Article 11</w:t>
      </w:r>
    </w:p>
    <w:p w:rsidR="00D12068" w:rsidRPr="006B5506" w:rsidRDefault="00D12068" w:rsidP="00D12068">
      <w:pPr>
        <w:jc w:val="center"/>
        <w:rPr>
          <w:b/>
          <w:sz w:val="24"/>
          <w:szCs w:val="24"/>
        </w:rPr>
      </w:pPr>
      <w:r w:rsidRPr="006B5506">
        <w:rPr>
          <w:b/>
          <w:sz w:val="24"/>
          <w:szCs w:val="24"/>
        </w:rPr>
        <w:t>Investor Rights</w:t>
      </w:r>
    </w:p>
    <w:p w:rsidR="00723169" w:rsidRPr="006B5506" w:rsidRDefault="00723169" w:rsidP="00723169">
      <w:pPr>
        <w:jc w:val="both"/>
        <w:rPr>
          <w:rFonts w:eastAsia="Times New Roman" w:cs="Times New Roman"/>
          <w:sz w:val="24"/>
          <w:szCs w:val="24"/>
        </w:rPr>
      </w:pPr>
      <w:r w:rsidRPr="006B5506">
        <w:rPr>
          <w:rFonts w:eastAsia="Times New Roman" w:cs="Times New Roman"/>
          <w:sz w:val="24"/>
          <w:szCs w:val="24"/>
        </w:rPr>
        <w:t>Without prejud</w:t>
      </w:r>
      <w:r w:rsidR="00225F71">
        <w:rPr>
          <w:rFonts w:eastAsia="Times New Roman" w:cs="Times New Roman"/>
          <w:sz w:val="24"/>
          <w:szCs w:val="24"/>
        </w:rPr>
        <w:t>ice to the provisions of other L</w:t>
      </w:r>
      <w:r w:rsidRPr="006B5506">
        <w:rPr>
          <w:rFonts w:eastAsia="Times New Roman" w:cs="Times New Roman"/>
          <w:sz w:val="24"/>
          <w:szCs w:val="24"/>
        </w:rPr>
        <w:t>aws, an investor shall have the following rights:</w:t>
      </w:r>
    </w:p>
    <w:p w:rsidR="00723169" w:rsidRPr="006B5506" w:rsidRDefault="00723169" w:rsidP="00723169">
      <w:pPr>
        <w:pStyle w:val="ListParagraph"/>
        <w:numPr>
          <w:ilvl w:val="0"/>
          <w:numId w:val="5"/>
        </w:numPr>
        <w:jc w:val="both"/>
        <w:rPr>
          <w:sz w:val="24"/>
          <w:szCs w:val="24"/>
        </w:rPr>
      </w:pPr>
      <w:r w:rsidRPr="006B5506">
        <w:rPr>
          <w:rFonts w:eastAsia="Times New Roman" w:cs="Times New Roman"/>
          <w:sz w:val="24"/>
          <w:szCs w:val="24"/>
        </w:rPr>
        <w:t>to freely establish business management methods</w:t>
      </w:r>
    </w:p>
    <w:p w:rsidR="00723169" w:rsidRPr="006B5506" w:rsidRDefault="00723169" w:rsidP="00723169">
      <w:pPr>
        <w:pStyle w:val="ListParagraph"/>
        <w:numPr>
          <w:ilvl w:val="0"/>
          <w:numId w:val="5"/>
        </w:numPr>
        <w:jc w:val="both"/>
        <w:rPr>
          <w:sz w:val="24"/>
          <w:szCs w:val="24"/>
        </w:rPr>
      </w:pPr>
      <w:r w:rsidRPr="006B5506">
        <w:rPr>
          <w:rFonts w:eastAsia="Times New Roman" w:cs="Times New Roman"/>
          <w:sz w:val="24"/>
          <w:szCs w:val="24"/>
        </w:rPr>
        <w:lastRenderedPageBreak/>
        <w:t>to freely choose sources of supplies</w:t>
      </w:r>
    </w:p>
    <w:p w:rsidR="00723169" w:rsidRPr="006B5506" w:rsidRDefault="00723169" w:rsidP="00723169">
      <w:pPr>
        <w:pStyle w:val="ListParagraph"/>
        <w:numPr>
          <w:ilvl w:val="0"/>
          <w:numId w:val="5"/>
        </w:numPr>
        <w:jc w:val="both"/>
        <w:rPr>
          <w:sz w:val="24"/>
          <w:szCs w:val="24"/>
        </w:rPr>
      </w:pPr>
      <w:r w:rsidRPr="006B5506">
        <w:rPr>
          <w:rFonts w:eastAsia="Times New Roman" w:cs="Times New Roman"/>
          <w:sz w:val="24"/>
          <w:szCs w:val="24"/>
        </w:rPr>
        <w:t>to freely use property</w:t>
      </w:r>
    </w:p>
    <w:p w:rsidR="00723169" w:rsidRPr="006B5506" w:rsidRDefault="00723169" w:rsidP="00723169">
      <w:pPr>
        <w:jc w:val="both"/>
        <w:rPr>
          <w:sz w:val="24"/>
          <w:szCs w:val="24"/>
        </w:rPr>
      </w:pPr>
    </w:p>
    <w:p w:rsidR="00723169" w:rsidRPr="006B5506" w:rsidRDefault="00225F71" w:rsidP="00723169">
      <w:pPr>
        <w:jc w:val="center"/>
        <w:rPr>
          <w:rFonts w:eastAsia="Times New Roman" w:cs="Times New Roman"/>
          <w:b/>
          <w:bCs/>
          <w:sz w:val="24"/>
          <w:szCs w:val="24"/>
        </w:rPr>
      </w:pPr>
      <w:r>
        <w:rPr>
          <w:rFonts w:eastAsia="Times New Roman" w:cs="Times New Roman"/>
          <w:b/>
          <w:bCs/>
          <w:sz w:val="24"/>
          <w:szCs w:val="24"/>
        </w:rPr>
        <w:t>Article 12</w:t>
      </w:r>
    </w:p>
    <w:p w:rsidR="00723169" w:rsidRPr="006B5506" w:rsidRDefault="00723169" w:rsidP="00723169">
      <w:pPr>
        <w:jc w:val="center"/>
        <w:rPr>
          <w:sz w:val="24"/>
          <w:szCs w:val="24"/>
        </w:rPr>
      </w:pPr>
      <w:r w:rsidRPr="006B5506">
        <w:rPr>
          <w:rFonts w:eastAsia="Times New Roman" w:cs="Times New Roman"/>
          <w:b/>
          <w:bCs/>
          <w:sz w:val="24"/>
          <w:szCs w:val="24"/>
        </w:rPr>
        <w:t>Foreign investor treatment</w:t>
      </w:r>
    </w:p>
    <w:p w:rsidR="00D12068" w:rsidRPr="00225F71" w:rsidRDefault="00723169" w:rsidP="00225F71">
      <w:pPr>
        <w:pStyle w:val="ListParagraph"/>
        <w:jc w:val="both"/>
        <w:rPr>
          <w:rFonts w:eastAsia="Times New Roman" w:cs="Times New Roman"/>
          <w:sz w:val="24"/>
          <w:szCs w:val="24"/>
        </w:rPr>
      </w:pPr>
      <w:r w:rsidRPr="00225F71">
        <w:rPr>
          <w:rFonts w:eastAsia="Times New Roman" w:cs="Times New Roman"/>
          <w:sz w:val="24"/>
          <w:szCs w:val="24"/>
        </w:rPr>
        <w:t xml:space="preserve">A foreign investor may invest and purchase shares in an investment enterprise in Puntland and shall be given equal treatment with Somali investors with regard to incentives and investment facilitation. </w:t>
      </w:r>
    </w:p>
    <w:p w:rsidR="006E6A20" w:rsidRPr="00225F71" w:rsidRDefault="00225F71" w:rsidP="006E6A20">
      <w:pPr>
        <w:jc w:val="center"/>
        <w:rPr>
          <w:rFonts w:eastAsia="Times New Roman" w:cs="Times New Roman"/>
          <w:b/>
          <w:sz w:val="24"/>
          <w:szCs w:val="24"/>
        </w:rPr>
      </w:pPr>
      <w:r w:rsidRPr="00225F71">
        <w:rPr>
          <w:rFonts w:eastAsia="Times New Roman" w:cs="Times New Roman"/>
          <w:b/>
          <w:sz w:val="24"/>
          <w:szCs w:val="24"/>
        </w:rPr>
        <w:t>Article 13</w:t>
      </w:r>
    </w:p>
    <w:p w:rsidR="006E6A20" w:rsidRPr="00225F71" w:rsidRDefault="006E6A20" w:rsidP="006E6A20">
      <w:pPr>
        <w:jc w:val="center"/>
        <w:rPr>
          <w:rFonts w:eastAsia="Times New Roman" w:cs="Times New Roman"/>
          <w:b/>
          <w:sz w:val="24"/>
          <w:szCs w:val="24"/>
        </w:rPr>
      </w:pPr>
      <w:r w:rsidRPr="00225F71">
        <w:rPr>
          <w:rFonts w:eastAsia="Times New Roman" w:cs="Times New Roman"/>
          <w:b/>
          <w:sz w:val="24"/>
          <w:szCs w:val="24"/>
        </w:rPr>
        <w:t>Establishment of Special Economic Area</w:t>
      </w:r>
    </w:p>
    <w:p w:rsidR="006E6A20" w:rsidRPr="006B5506" w:rsidRDefault="006E6A20" w:rsidP="006E6A20">
      <w:pPr>
        <w:pStyle w:val="ListParagraph"/>
        <w:numPr>
          <w:ilvl w:val="0"/>
          <w:numId w:val="6"/>
        </w:numPr>
        <w:rPr>
          <w:rFonts w:eastAsia="Times New Roman" w:cs="Times New Roman"/>
          <w:sz w:val="24"/>
          <w:szCs w:val="24"/>
        </w:rPr>
      </w:pPr>
      <w:r w:rsidRPr="006B5506">
        <w:rPr>
          <w:rFonts w:cs="Arial"/>
          <w:color w:val="444444"/>
          <w:sz w:val="24"/>
          <w:szCs w:val="24"/>
          <w:shd w:val="clear" w:color="auto" w:fill="FFFFFF"/>
        </w:rPr>
        <w:t xml:space="preserve">The State may, as needed, establish special economic area or carry out pilot polices and measures on foreign investment in specific areas, so as to promote foreign investment and expanding opening-up. </w:t>
      </w:r>
    </w:p>
    <w:p w:rsidR="006E6A20" w:rsidRPr="006B5506" w:rsidRDefault="006E6A20" w:rsidP="006E6A20">
      <w:pPr>
        <w:pStyle w:val="ListParagraph"/>
        <w:numPr>
          <w:ilvl w:val="0"/>
          <w:numId w:val="6"/>
        </w:numPr>
        <w:jc w:val="both"/>
        <w:rPr>
          <w:rFonts w:eastAsia="Times New Roman" w:cs="Times New Roman"/>
          <w:sz w:val="24"/>
          <w:szCs w:val="24"/>
        </w:rPr>
      </w:pPr>
      <w:r w:rsidRPr="006B5506">
        <w:rPr>
          <w:rFonts w:cs="Arial"/>
          <w:color w:val="444444"/>
          <w:sz w:val="24"/>
          <w:szCs w:val="24"/>
          <w:shd w:val="clear" w:color="auto" w:fill="FFFFFF"/>
        </w:rPr>
        <w:t xml:space="preserve">The State may, according to the requirements of national economy and social development, encourage and guide foreign investors to invest in specific industries, fields and areas. </w:t>
      </w:r>
    </w:p>
    <w:p w:rsidR="006E6A20" w:rsidRPr="001D4A3F" w:rsidRDefault="006E6A20" w:rsidP="006E6A20">
      <w:pPr>
        <w:jc w:val="center"/>
        <w:rPr>
          <w:rFonts w:eastAsia="Times New Roman" w:cs="Times New Roman"/>
          <w:b/>
          <w:sz w:val="24"/>
          <w:szCs w:val="24"/>
        </w:rPr>
      </w:pPr>
      <w:r w:rsidRPr="001D4A3F">
        <w:rPr>
          <w:rFonts w:eastAsia="Times New Roman" w:cs="Times New Roman"/>
          <w:b/>
          <w:sz w:val="24"/>
          <w:szCs w:val="24"/>
        </w:rPr>
        <w:t>A</w:t>
      </w:r>
      <w:r w:rsidR="00225F71" w:rsidRPr="001D4A3F">
        <w:rPr>
          <w:rFonts w:eastAsia="Times New Roman" w:cs="Times New Roman"/>
          <w:b/>
          <w:sz w:val="24"/>
          <w:szCs w:val="24"/>
        </w:rPr>
        <w:t>rticle 14</w:t>
      </w:r>
    </w:p>
    <w:p w:rsidR="006E6A20" w:rsidRPr="001D4A3F" w:rsidRDefault="006E6A20" w:rsidP="006E6A20">
      <w:pPr>
        <w:jc w:val="center"/>
        <w:rPr>
          <w:rFonts w:eastAsia="Times New Roman" w:cs="Times New Roman"/>
          <w:b/>
          <w:sz w:val="24"/>
          <w:szCs w:val="24"/>
        </w:rPr>
      </w:pPr>
      <w:r w:rsidRPr="001D4A3F">
        <w:rPr>
          <w:rFonts w:eastAsia="Times New Roman" w:cs="Times New Roman"/>
          <w:b/>
          <w:sz w:val="24"/>
          <w:szCs w:val="24"/>
        </w:rPr>
        <w:t>Consultation with Foreign investors on policy and Legal Formulation</w:t>
      </w:r>
    </w:p>
    <w:p w:rsidR="006E6A20" w:rsidRPr="006B5506" w:rsidRDefault="00225F71" w:rsidP="006E6A20">
      <w:pPr>
        <w:pStyle w:val="ListParagraph"/>
        <w:numPr>
          <w:ilvl w:val="0"/>
          <w:numId w:val="7"/>
        </w:numPr>
        <w:jc w:val="both"/>
        <w:rPr>
          <w:rFonts w:eastAsia="Times New Roman" w:cs="Times New Roman"/>
          <w:sz w:val="24"/>
          <w:szCs w:val="24"/>
        </w:rPr>
      </w:pPr>
      <w:r>
        <w:rPr>
          <w:rFonts w:eastAsia="Times New Roman" w:cs="Times New Roman"/>
          <w:sz w:val="24"/>
          <w:szCs w:val="24"/>
        </w:rPr>
        <w:t>T</w:t>
      </w:r>
      <w:r w:rsidR="006E6A20" w:rsidRPr="006B5506">
        <w:rPr>
          <w:rFonts w:eastAsia="Times New Roman" w:cs="Times New Roman"/>
          <w:sz w:val="24"/>
          <w:szCs w:val="24"/>
        </w:rPr>
        <w:t>he State shall establish and perfect the service system for foreign investment, and provide foreign investors with consultation and services in respect of laws and regulations, policies and measures, investment project information and other aspects</w:t>
      </w:r>
    </w:p>
    <w:p w:rsidR="006E6A20" w:rsidRPr="006B5506" w:rsidRDefault="006E6A20" w:rsidP="006E6A20">
      <w:pPr>
        <w:pStyle w:val="ListParagraph"/>
        <w:numPr>
          <w:ilvl w:val="0"/>
          <w:numId w:val="7"/>
        </w:numPr>
        <w:jc w:val="both"/>
        <w:rPr>
          <w:rFonts w:eastAsia="Times New Roman" w:cs="Times New Roman"/>
          <w:sz w:val="24"/>
          <w:szCs w:val="24"/>
        </w:rPr>
      </w:pPr>
      <w:r w:rsidRPr="006B5506">
        <w:rPr>
          <w:rFonts w:eastAsia="Times New Roman" w:cs="Times New Roman"/>
          <w:sz w:val="24"/>
          <w:szCs w:val="24"/>
        </w:rPr>
        <w:t xml:space="preserve">Comments and suggestions from foreign investors shall be sought in a proper manner when formulating laws, regulations and rules relating to foreign investment. </w:t>
      </w:r>
    </w:p>
    <w:p w:rsidR="00202237" w:rsidRPr="001D4A3F" w:rsidRDefault="00225F71" w:rsidP="00202237">
      <w:pPr>
        <w:jc w:val="center"/>
        <w:rPr>
          <w:rFonts w:eastAsia="Times New Roman" w:cs="Times New Roman"/>
          <w:b/>
          <w:sz w:val="24"/>
          <w:szCs w:val="24"/>
        </w:rPr>
      </w:pPr>
      <w:r w:rsidRPr="001D4A3F">
        <w:rPr>
          <w:rFonts w:eastAsia="Times New Roman" w:cs="Times New Roman"/>
          <w:b/>
          <w:sz w:val="24"/>
          <w:szCs w:val="24"/>
        </w:rPr>
        <w:t>Article 15</w:t>
      </w:r>
    </w:p>
    <w:p w:rsidR="00202237" w:rsidRPr="001D4A3F" w:rsidRDefault="00202237" w:rsidP="00202237">
      <w:pPr>
        <w:jc w:val="center"/>
        <w:rPr>
          <w:rFonts w:eastAsia="Times New Roman" w:cs="Times New Roman"/>
          <w:b/>
          <w:sz w:val="24"/>
          <w:szCs w:val="24"/>
        </w:rPr>
      </w:pPr>
      <w:r w:rsidRPr="001D4A3F">
        <w:rPr>
          <w:rFonts w:eastAsia="Times New Roman" w:cs="Times New Roman"/>
          <w:b/>
          <w:sz w:val="24"/>
          <w:szCs w:val="24"/>
        </w:rPr>
        <w:t>Foreign Investors Participation in Government Procurement</w:t>
      </w:r>
    </w:p>
    <w:p w:rsidR="00202237" w:rsidRPr="00BD6DA8" w:rsidRDefault="00202237" w:rsidP="00BD6DA8">
      <w:pPr>
        <w:pStyle w:val="ListParagraph"/>
        <w:jc w:val="both"/>
        <w:rPr>
          <w:rFonts w:eastAsia="Times New Roman" w:cs="Times New Roman"/>
          <w:sz w:val="24"/>
          <w:szCs w:val="24"/>
        </w:rPr>
      </w:pPr>
      <w:r w:rsidRPr="00BD6DA8">
        <w:rPr>
          <w:rFonts w:eastAsia="Times New Roman" w:cs="Times New Roman"/>
          <w:sz w:val="24"/>
          <w:szCs w:val="24"/>
        </w:rPr>
        <w:t xml:space="preserve">The State shall guarantee that foreign Investors can participate in government procurement activities through fair competition. Products produced and services provided by foreign Investors within Puntland shall be treated equally in a government procurement. </w:t>
      </w:r>
    </w:p>
    <w:p w:rsidR="00AD5EB7" w:rsidRPr="006B5506" w:rsidRDefault="00AD5EB7" w:rsidP="00202237">
      <w:pPr>
        <w:jc w:val="both"/>
        <w:rPr>
          <w:rFonts w:eastAsia="Times New Roman" w:cs="Times New Roman"/>
          <w:sz w:val="24"/>
          <w:szCs w:val="24"/>
        </w:rPr>
      </w:pPr>
    </w:p>
    <w:p w:rsidR="00AD5EB7" w:rsidRPr="006B5506" w:rsidRDefault="00BD6DA8" w:rsidP="00AD5EB7">
      <w:pPr>
        <w:spacing w:after="0" w:line="240" w:lineRule="auto"/>
        <w:jc w:val="center"/>
        <w:rPr>
          <w:rFonts w:eastAsiaTheme="minorEastAsia" w:cs="Times New Roman"/>
          <w:sz w:val="24"/>
          <w:szCs w:val="24"/>
        </w:rPr>
      </w:pPr>
      <w:r>
        <w:rPr>
          <w:rFonts w:eastAsia="Calibri" w:cs="Calibri"/>
          <w:b/>
          <w:bCs/>
          <w:sz w:val="24"/>
          <w:szCs w:val="24"/>
        </w:rPr>
        <w:t>Article 16</w:t>
      </w:r>
      <w:r w:rsidR="00AD5EB7" w:rsidRPr="006B5506">
        <w:rPr>
          <w:rFonts w:eastAsia="Calibri" w:cs="Calibri"/>
          <w:b/>
          <w:bCs/>
          <w:sz w:val="24"/>
          <w:szCs w:val="24"/>
        </w:rPr>
        <w:t>:</w:t>
      </w:r>
    </w:p>
    <w:p w:rsidR="00AD5EB7" w:rsidRPr="006B5506" w:rsidRDefault="00AD5EB7" w:rsidP="00AD5EB7">
      <w:pPr>
        <w:spacing w:after="0" w:line="3" w:lineRule="exact"/>
        <w:rPr>
          <w:rFonts w:eastAsiaTheme="minorEastAsia" w:cs="Times New Roman"/>
          <w:sz w:val="24"/>
          <w:szCs w:val="24"/>
        </w:rPr>
      </w:pPr>
    </w:p>
    <w:p w:rsidR="00AD5EB7" w:rsidRPr="006B5506" w:rsidRDefault="00AD5EB7" w:rsidP="00AD5EB7">
      <w:pPr>
        <w:spacing w:after="0" w:line="240" w:lineRule="auto"/>
        <w:jc w:val="center"/>
        <w:rPr>
          <w:rFonts w:eastAsiaTheme="minorEastAsia" w:cs="Times New Roman"/>
          <w:sz w:val="24"/>
          <w:szCs w:val="24"/>
        </w:rPr>
      </w:pPr>
      <w:r w:rsidRPr="006B5506">
        <w:rPr>
          <w:rFonts w:eastAsia="Calibri" w:cs="Calibri"/>
          <w:b/>
          <w:bCs/>
          <w:sz w:val="24"/>
          <w:szCs w:val="24"/>
        </w:rPr>
        <w:t>Investment Incentives</w:t>
      </w:r>
    </w:p>
    <w:p w:rsidR="00AD5EB7" w:rsidRPr="006B5506" w:rsidRDefault="00AD5EB7" w:rsidP="00AD5EB7">
      <w:pPr>
        <w:spacing w:after="0" w:line="314" w:lineRule="exact"/>
        <w:rPr>
          <w:rFonts w:eastAsiaTheme="minorEastAsia" w:cs="Times New Roman"/>
          <w:sz w:val="24"/>
          <w:szCs w:val="24"/>
        </w:rPr>
      </w:pPr>
    </w:p>
    <w:p w:rsidR="00AD5EB7" w:rsidRDefault="00AD5EB7" w:rsidP="00BD6DA8">
      <w:pPr>
        <w:pStyle w:val="ListParagraph"/>
        <w:jc w:val="both"/>
        <w:rPr>
          <w:rFonts w:eastAsia="Calibri" w:cs="Calibri"/>
          <w:sz w:val="24"/>
          <w:szCs w:val="24"/>
        </w:rPr>
      </w:pPr>
      <w:r w:rsidRPr="00BD6DA8">
        <w:rPr>
          <w:rFonts w:eastAsia="Calibri" w:cs="Calibri"/>
          <w:sz w:val="24"/>
          <w:szCs w:val="24"/>
        </w:rPr>
        <w:lastRenderedPageBreak/>
        <w:t>Foreign investment shall be eligible for incentives and facilities, incentives shall include</w:t>
      </w:r>
      <w:r w:rsidR="00BD6DA8">
        <w:rPr>
          <w:rFonts w:eastAsia="Calibri" w:cs="Calibri"/>
          <w:sz w:val="24"/>
          <w:szCs w:val="24"/>
        </w:rPr>
        <w:t>:</w:t>
      </w:r>
      <w:r w:rsidRPr="00BD6DA8">
        <w:rPr>
          <w:rFonts w:eastAsia="Calibri" w:cs="Calibri"/>
          <w:sz w:val="24"/>
          <w:szCs w:val="24"/>
        </w:rPr>
        <w:t xml:space="preserve"> </w:t>
      </w:r>
      <w:r w:rsidR="00BD6DA8">
        <w:rPr>
          <w:rFonts w:eastAsia="Calibri" w:cs="Calibri"/>
          <w:sz w:val="24"/>
          <w:szCs w:val="24"/>
        </w:rPr>
        <w:t xml:space="preserve">a. </w:t>
      </w:r>
      <w:r w:rsidRPr="00BD6DA8">
        <w:rPr>
          <w:rFonts w:eastAsia="Calibri" w:cs="Calibri"/>
          <w:sz w:val="24"/>
          <w:szCs w:val="24"/>
        </w:rPr>
        <w:t>the ability to have long term leases for up to 99 years for substantial investment in accordance with the applicable legislation governing such incentives and facilities</w:t>
      </w:r>
      <w:r w:rsidR="00BD6DA8">
        <w:rPr>
          <w:rFonts w:eastAsia="Calibri" w:cs="Calibri"/>
          <w:sz w:val="24"/>
          <w:szCs w:val="24"/>
        </w:rPr>
        <w:t>.</w:t>
      </w:r>
    </w:p>
    <w:p w:rsidR="00BD6DA8" w:rsidRPr="00BD6DA8" w:rsidRDefault="00BD6DA8" w:rsidP="00BD6DA8">
      <w:pPr>
        <w:pStyle w:val="ListParagraph"/>
        <w:jc w:val="both"/>
        <w:rPr>
          <w:rFonts w:eastAsia="Calibri" w:cs="Calibri"/>
          <w:sz w:val="24"/>
          <w:szCs w:val="24"/>
        </w:rPr>
      </w:pPr>
      <w:r>
        <w:rPr>
          <w:rFonts w:eastAsia="Calibri" w:cs="Calibri"/>
          <w:sz w:val="24"/>
          <w:szCs w:val="24"/>
        </w:rPr>
        <w:t xml:space="preserve">b. </w:t>
      </w:r>
      <w:r>
        <w:t xml:space="preserve">Foreign Investment is exempted from payment of tax on profit for a period of three years from commencing operations. In addition, after the expiry of the initial tax holiday period, foreign investors shall be entitled to a 50% reduction of the tax due for the profit reinvested. </w:t>
      </w:r>
    </w:p>
    <w:p w:rsidR="00AD5EB7" w:rsidRPr="006B5506" w:rsidRDefault="00BD6DA8" w:rsidP="00AD5EB7">
      <w:pPr>
        <w:spacing w:after="0" w:line="240" w:lineRule="auto"/>
        <w:jc w:val="center"/>
        <w:rPr>
          <w:rFonts w:eastAsiaTheme="minorEastAsia" w:cs="Times New Roman"/>
          <w:sz w:val="24"/>
          <w:szCs w:val="24"/>
        </w:rPr>
      </w:pPr>
      <w:r>
        <w:rPr>
          <w:rFonts w:eastAsia="Calibri" w:cs="Calibri"/>
          <w:b/>
          <w:bCs/>
          <w:sz w:val="24"/>
          <w:szCs w:val="24"/>
        </w:rPr>
        <w:t>Article 17</w:t>
      </w:r>
      <w:r w:rsidR="00AD5EB7" w:rsidRPr="006B5506">
        <w:rPr>
          <w:rFonts w:eastAsia="Calibri" w:cs="Calibri"/>
          <w:b/>
          <w:bCs/>
          <w:sz w:val="24"/>
          <w:szCs w:val="24"/>
        </w:rPr>
        <w:t>:</w:t>
      </w:r>
    </w:p>
    <w:p w:rsidR="00AD5EB7" w:rsidRPr="006B5506" w:rsidRDefault="00AD5EB7" w:rsidP="00AD5EB7">
      <w:pPr>
        <w:spacing w:after="0" w:line="3" w:lineRule="exact"/>
        <w:rPr>
          <w:rFonts w:eastAsiaTheme="minorEastAsia" w:cs="Times New Roman"/>
          <w:sz w:val="24"/>
          <w:szCs w:val="24"/>
        </w:rPr>
      </w:pPr>
    </w:p>
    <w:p w:rsidR="00AD5EB7" w:rsidRPr="006B5506" w:rsidRDefault="00AD5EB7" w:rsidP="00AD5EB7">
      <w:pPr>
        <w:spacing w:after="0" w:line="240" w:lineRule="auto"/>
        <w:jc w:val="center"/>
        <w:rPr>
          <w:rFonts w:eastAsiaTheme="minorEastAsia" w:cs="Times New Roman"/>
          <w:sz w:val="24"/>
          <w:szCs w:val="24"/>
        </w:rPr>
      </w:pPr>
      <w:r w:rsidRPr="006B5506">
        <w:rPr>
          <w:rFonts w:eastAsia="Calibri" w:cs="Calibri"/>
          <w:b/>
          <w:bCs/>
          <w:sz w:val="24"/>
          <w:szCs w:val="24"/>
        </w:rPr>
        <w:t>Facilities for Foreign Personnel</w:t>
      </w:r>
    </w:p>
    <w:p w:rsidR="00BD6DA8" w:rsidRDefault="00AD5EB7" w:rsidP="00BD6DA8">
      <w:pPr>
        <w:pStyle w:val="ListParagraph"/>
        <w:numPr>
          <w:ilvl w:val="0"/>
          <w:numId w:val="8"/>
        </w:numPr>
        <w:tabs>
          <w:tab w:val="left" w:pos="720"/>
        </w:tabs>
        <w:spacing w:after="0" w:line="240" w:lineRule="auto"/>
        <w:jc w:val="both"/>
        <w:rPr>
          <w:rFonts w:eastAsia="Calibri" w:cs="Calibri"/>
          <w:sz w:val="24"/>
          <w:szCs w:val="24"/>
        </w:rPr>
      </w:pPr>
      <w:r w:rsidRPr="00BD6DA8">
        <w:rPr>
          <w:rFonts w:eastAsia="Calibri" w:cs="Calibri"/>
          <w:sz w:val="24"/>
          <w:szCs w:val="24"/>
        </w:rPr>
        <w:t>The Board shall ensure that the immigration authorities facilitate the granting of the entry permits and residence visas to foreign personnel employed by an en</w:t>
      </w:r>
      <w:r w:rsidR="00BD6DA8">
        <w:rPr>
          <w:rFonts w:eastAsia="Calibri" w:cs="Calibri"/>
          <w:sz w:val="24"/>
          <w:szCs w:val="24"/>
        </w:rPr>
        <w:t>terprise registered under this L</w:t>
      </w:r>
      <w:r w:rsidRPr="00BD6DA8">
        <w:rPr>
          <w:rFonts w:eastAsia="Calibri" w:cs="Calibri"/>
          <w:sz w:val="24"/>
          <w:szCs w:val="24"/>
        </w:rPr>
        <w:t>aw, and to their families.</w:t>
      </w:r>
    </w:p>
    <w:p w:rsidR="00BD6DA8" w:rsidRDefault="00AD5EB7" w:rsidP="00AD5EB7">
      <w:pPr>
        <w:pStyle w:val="ListParagraph"/>
        <w:numPr>
          <w:ilvl w:val="0"/>
          <w:numId w:val="8"/>
        </w:numPr>
        <w:tabs>
          <w:tab w:val="left" w:pos="720"/>
        </w:tabs>
        <w:spacing w:after="0" w:line="240" w:lineRule="auto"/>
        <w:jc w:val="both"/>
        <w:rPr>
          <w:rFonts w:eastAsia="Calibri" w:cs="Calibri"/>
          <w:sz w:val="24"/>
          <w:szCs w:val="24"/>
        </w:rPr>
      </w:pPr>
      <w:r w:rsidRPr="00BD6DA8">
        <w:rPr>
          <w:rFonts w:eastAsia="Calibri" w:cs="Calibri"/>
          <w:sz w:val="24"/>
          <w:szCs w:val="24"/>
        </w:rPr>
        <w:t>The Bo</w:t>
      </w:r>
      <w:r w:rsidR="00BD6DA8">
        <w:rPr>
          <w:rFonts w:eastAsia="Calibri" w:cs="Calibri"/>
          <w:sz w:val="24"/>
          <w:szCs w:val="24"/>
        </w:rPr>
        <w:t xml:space="preserve">ard shall also ensure that such </w:t>
      </w:r>
      <w:r w:rsidRPr="00BD6DA8">
        <w:rPr>
          <w:rFonts w:eastAsia="Calibri" w:cs="Calibri"/>
          <w:sz w:val="24"/>
          <w:szCs w:val="24"/>
        </w:rPr>
        <w:t>personnel and their families be granted access, for reasons</w:t>
      </w:r>
      <w:r w:rsidR="00BD6DA8">
        <w:rPr>
          <w:rFonts w:eastAsia="Calibri" w:cs="Calibri"/>
          <w:sz w:val="24"/>
          <w:szCs w:val="24"/>
        </w:rPr>
        <w:t xml:space="preserve"> of work, to any part of Puntland</w:t>
      </w:r>
      <w:r w:rsidRPr="00BD6DA8">
        <w:rPr>
          <w:rFonts w:eastAsia="Calibri" w:cs="Calibri"/>
          <w:sz w:val="24"/>
          <w:szCs w:val="24"/>
        </w:rPr>
        <w:t>.</w:t>
      </w:r>
    </w:p>
    <w:p w:rsidR="00AD5EB7" w:rsidRDefault="00AD5EB7" w:rsidP="00AD5EB7">
      <w:pPr>
        <w:pStyle w:val="ListParagraph"/>
        <w:numPr>
          <w:ilvl w:val="0"/>
          <w:numId w:val="8"/>
        </w:numPr>
        <w:tabs>
          <w:tab w:val="left" w:pos="720"/>
        </w:tabs>
        <w:spacing w:after="0" w:line="240" w:lineRule="auto"/>
        <w:jc w:val="both"/>
        <w:rPr>
          <w:rFonts w:eastAsia="Calibri" w:cs="Calibri"/>
          <w:sz w:val="24"/>
          <w:szCs w:val="24"/>
        </w:rPr>
      </w:pPr>
      <w:r w:rsidRPr="00BD6DA8">
        <w:rPr>
          <w:rFonts w:eastAsia="Calibri" w:cs="Calibri"/>
          <w:sz w:val="24"/>
          <w:szCs w:val="24"/>
        </w:rPr>
        <w:t>Any enterprise registered under this law shall employ qualified Somali nationals whenever they are available. Foreign investment shall seek to make a significant contribution toward the transfer of technology and managerial know-how, and the upgrading of professional skills available in Somalia. Foreign investors will employ at least 50% of staff from local resident citizens of Somalia.</w:t>
      </w:r>
    </w:p>
    <w:p w:rsidR="00BD6DA8" w:rsidRPr="00BD6DA8" w:rsidRDefault="00BD6DA8" w:rsidP="00BD6DA8">
      <w:pPr>
        <w:pStyle w:val="ListParagraph"/>
        <w:tabs>
          <w:tab w:val="left" w:pos="720"/>
        </w:tabs>
        <w:spacing w:after="0" w:line="240" w:lineRule="auto"/>
        <w:jc w:val="both"/>
        <w:rPr>
          <w:rFonts w:eastAsia="Calibri" w:cs="Calibri"/>
          <w:sz w:val="24"/>
          <w:szCs w:val="24"/>
        </w:rPr>
      </w:pPr>
    </w:p>
    <w:p w:rsidR="00AD5EB7" w:rsidRPr="006B5506" w:rsidRDefault="00BD6DA8" w:rsidP="00AD5EB7">
      <w:pPr>
        <w:spacing w:after="0" w:line="240" w:lineRule="auto"/>
        <w:jc w:val="center"/>
        <w:rPr>
          <w:rFonts w:eastAsiaTheme="minorEastAsia" w:cs="Times New Roman"/>
          <w:sz w:val="24"/>
          <w:szCs w:val="24"/>
        </w:rPr>
      </w:pPr>
      <w:r>
        <w:rPr>
          <w:rFonts w:eastAsia="Calibri" w:cs="Calibri"/>
          <w:b/>
          <w:bCs/>
          <w:sz w:val="24"/>
          <w:szCs w:val="24"/>
        </w:rPr>
        <w:t>Article 18</w:t>
      </w:r>
      <w:r w:rsidR="00AD5EB7" w:rsidRPr="006B5506">
        <w:rPr>
          <w:rFonts w:eastAsia="Calibri" w:cs="Calibri"/>
          <w:b/>
          <w:bCs/>
          <w:sz w:val="24"/>
          <w:szCs w:val="24"/>
        </w:rPr>
        <w:t>:</w:t>
      </w:r>
    </w:p>
    <w:p w:rsidR="00AD5EB7" w:rsidRPr="006B5506" w:rsidRDefault="00AD5EB7" w:rsidP="00AD5EB7">
      <w:pPr>
        <w:spacing w:after="0" w:line="3" w:lineRule="exact"/>
        <w:rPr>
          <w:rFonts w:eastAsiaTheme="minorEastAsia" w:cs="Times New Roman"/>
          <w:sz w:val="24"/>
          <w:szCs w:val="24"/>
        </w:rPr>
      </w:pPr>
    </w:p>
    <w:p w:rsidR="00AD5EB7" w:rsidRPr="006B5506" w:rsidRDefault="00AD5EB7" w:rsidP="00AD5EB7">
      <w:pPr>
        <w:spacing w:after="0" w:line="240" w:lineRule="auto"/>
        <w:jc w:val="center"/>
        <w:rPr>
          <w:rFonts w:eastAsiaTheme="minorEastAsia" w:cs="Times New Roman"/>
          <w:sz w:val="24"/>
          <w:szCs w:val="24"/>
        </w:rPr>
      </w:pPr>
      <w:r w:rsidRPr="006B5506">
        <w:rPr>
          <w:rFonts w:eastAsia="Calibri" w:cs="Calibri"/>
          <w:b/>
          <w:bCs/>
          <w:sz w:val="24"/>
          <w:szCs w:val="24"/>
        </w:rPr>
        <w:t>Guarantees for Foreign Investment</w:t>
      </w:r>
    </w:p>
    <w:p w:rsidR="00AD5EB7" w:rsidRPr="006B5506" w:rsidRDefault="00AD5EB7" w:rsidP="00AD5EB7">
      <w:pPr>
        <w:spacing w:after="0" w:line="319" w:lineRule="exact"/>
        <w:rPr>
          <w:rFonts w:eastAsiaTheme="minorEastAsia" w:cs="Times New Roman"/>
          <w:sz w:val="24"/>
          <w:szCs w:val="24"/>
        </w:rPr>
      </w:pPr>
    </w:p>
    <w:p w:rsidR="00BD6DA8" w:rsidRDefault="00AD5EB7" w:rsidP="00BD6DA8">
      <w:pPr>
        <w:pStyle w:val="ListParagraph"/>
        <w:numPr>
          <w:ilvl w:val="0"/>
          <w:numId w:val="9"/>
        </w:numPr>
        <w:tabs>
          <w:tab w:val="left" w:pos="720"/>
        </w:tabs>
        <w:spacing w:after="0" w:line="240" w:lineRule="auto"/>
        <w:rPr>
          <w:rFonts w:eastAsia="Calibri" w:cs="Calibri"/>
          <w:sz w:val="24"/>
          <w:szCs w:val="24"/>
        </w:rPr>
      </w:pPr>
      <w:r w:rsidRPr="00BD6DA8">
        <w:rPr>
          <w:rFonts w:eastAsia="Calibri" w:cs="Calibri"/>
          <w:sz w:val="24"/>
          <w:szCs w:val="24"/>
        </w:rPr>
        <w:t>All enterprises that are the object of foreign investment shall receive treatment as favorable as that accorded to domestic enterprises.</w:t>
      </w:r>
    </w:p>
    <w:p w:rsidR="00BD6DA8" w:rsidRDefault="00AD5EB7" w:rsidP="00BD6DA8">
      <w:pPr>
        <w:pStyle w:val="ListParagraph"/>
        <w:numPr>
          <w:ilvl w:val="0"/>
          <w:numId w:val="9"/>
        </w:numPr>
        <w:tabs>
          <w:tab w:val="left" w:pos="720"/>
        </w:tabs>
        <w:spacing w:after="0" w:line="240" w:lineRule="auto"/>
        <w:rPr>
          <w:rFonts w:eastAsia="Calibri" w:cs="Calibri"/>
          <w:sz w:val="24"/>
          <w:szCs w:val="24"/>
        </w:rPr>
      </w:pPr>
      <w:r w:rsidRPr="00BD6DA8">
        <w:rPr>
          <w:rFonts w:eastAsia="Calibri" w:cs="Calibri"/>
          <w:sz w:val="24"/>
          <w:szCs w:val="24"/>
        </w:rPr>
        <w:t>The property of foreign investment, duly registered under this law, shall not be subject to expropriation measures, except in the case where public interest cannot be satisfied by other government measures.</w:t>
      </w:r>
    </w:p>
    <w:p w:rsidR="00AD5EB7" w:rsidRPr="00BD6DA8" w:rsidRDefault="00AD5EB7" w:rsidP="00BD6DA8">
      <w:pPr>
        <w:pStyle w:val="ListParagraph"/>
        <w:numPr>
          <w:ilvl w:val="0"/>
          <w:numId w:val="9"/>
        </w:numPr>
        <w:tabs>
          <w:tab w:val="left" w:pos="720"/>
        </w:tabs>
        <w:spacing w:after="0" w:line="240" w:lineRule="auto"/>
        <w:rPr>
          <w:rFonts w:eastAsia="Calibri" w:cs="Calibri"/>
          <w:sz w:val="24"/>
          <w:szCs w:val="24"/>
        </w:rPr>
      </w:pPr>
      <w:r w:rsidRPr="00BD6DA8">
        <w:rPr>
          <w:rFonts w:eastAsia="Calibri" w:cs="Calibri"/>
          <w:sz w:val="24"/>
          <w:szCs w:val="24"/>
        </w:rPr>
        <w:t>In the case of such expropriation, prompt and adequate compensation shall be paid. Said compensation shall reflect the fair market value of the assets and shall be freely transferable.</w:t>
      </w:r>
    </w:p>
    <w:p w:rsidR="00BD6DA8" w:rsidRPr="006B5506" w:rsidRDefault="00BD6DA8" w:rsidP="00AD5EB7">
      <w:pPr>
        <w:jc w:val="both"/>
        <w:rPr>
          <w:rFonts w:eastAsia="Calibri" w:cs="Calibri"/>
          <w:sz w:val="24"/>
          <w:szCs w:val="24"/>
        </w:rPr>
      </w:pPr>
    </w:p>
    <w:p w:rsidR="00621ADA" w:rsidRPr="006B5506" w:rsidRDefault="00BD6DA8" w:rsidP="00621ADA">
      <w:pPr>
        <w:spacing w:after="0" w:line="240" w:lineRule="auto"/>
        <w:jc w:val="center"/>
        <w:rPr>
          <w:rFonts w:eastAsiaTheme="minorEastAsia" w:cs="Times New Roman"/>
          <w:sz w:val="24"/>
          <w:szCs w:val="24"/>
        </w:rPr>
      </w:pPr>
      <w:r>
        <w:rPr>
          <w:rFonts w:eastAsia="Calibri" w:cs="Calibri"/>
          <w:b/>
          <w:bCs/>
          <w:sz w:val="24"/>
          <w:szCs w:val="24"/>
        </w:rPr>
        <w:t>Article 19</w:t>
      </w:r>
      <w:r w:rsidR="00621ADA" w:rsidRPr="006B5506">
        <w:rPr>
          <w:rFonts w:eastAsia="Calibri" w:cs="Calibri"/>
          <w:b/>
          <w:bCs/>
          <w:sz w:val="24"/>
          <w:szCs w:val="24"/>
        </w:rPr>
        <w:t>:</w:t>
      </w:r>
    </w:p>
    <w:p w:rsidR="00621ADA" w:rsidRPr="006B5506" w:rsidRDefault="00621ADA" w:rsidP="00621ADA">
      <w:pPr>
        <w:spacing w:after="0" w:line="3" w:lineRule="exact"/>
        <w:rPr>
          <w:rFonts w:eastAsiaTheme="minorEastAsia" w:cs="Times New Roman"/>
          <w:sz w:val="24"/>
          <w:szCs w:val="24"/>
        </w:rPr>
      </w:pPr>
    </w:p>
    <w:p w:rsidR="00621ADA" w:rsidRPr="006B5506" w:rsidRDefault="00621ADA" w:rsidP="00621ADA">
      <w:pPr>
        <w:spacing w:after="0" w:line="240" w:lineRule="auto"/>
        <w:jc w:val="center"/>
        <w:rPr>
          <w:rFonts w:eastAsiaTheme="minorEastAsia" w:cs="Times New Roman"/>
          <w:sz w:val="24"/>
          <w:szCs w:val="24"/>
        </w:rPr>
      </w:pPr>
      <w:r w:rsidRPr="006B5506">
        <w:rPr>
          <w:rFonts w:eastAsia="Calibri" w:cs="Calibri"/>
          <w:b/>
          <w:bCs/>
          <w:sz w:val="24"/>
          <w:szCs w:val="24"/>
        </w:rPr>
        <w:t>Benefits to Existing Foreign Investment</w:t>
      </w:r>
    </w:p>
    <w:p w:rsidR="00760F55" w:rsidRDefault="00621ADA" w:rsidP="00760F55">
      <w:pPr>
        <w:pStyle w:val="ListParagraph"/>
        <w:numPr>
          <w:ilvl w:val="0"/>
          <w:numId w:val="10"/>
        </w:numPr>
        <w:tabs>
          <w:tab w:val="left" w:pos="720"/>
        </w:tabs>
        <w:spacing w:after="0" w:line="241" w:lineRule="auto"/>
        <w:jc w:val="both"/>
        <w:rPr>
          <w:rFonts w:eastAsia="Calibri" w:cs="Calibri"/>
          <w:sz w:val="24"/>
          <w:szCs w:val="24"/>
        </w:rPr>
      </w:pPr>
      <w:r w:rsidRPr="00760F55">
        <w:rPr>
          <w:rFonts w:eastAsia="Calibri" w:cs="Calibri"/>
          <w:sz w:val="24"/>
          <w:szCs w:val="24"/>
        </w:rPr>
        <w:t>Existing foreign invest</w:t>
      </w:r>
      <w:r w:rsidR="00BD6DA8" w:rsidRPr="00760F55">
        <w:rPr>
          <w:rFonts w:eastAsia="Calibri" w:cs="Calibri"/>
          <w:sz w:val="24"/>
          <w:szCs w:val="24"/>
        </w:rPr>
        <w:t>ment in Puntland</w:t>
      </w:r>
      <w:r w:rsidRPr="00760F55">
        <w:rPr>
          <w:rFonts w:eastAsia="Calibri" w:cs="Calibri"/>
          <w:sz w:val="24"/>
          <w:szCs w:val="24"/>
        </w:rPr>
        <w:t xml:space="preserve">, </w:t>
      </w:r>
      <w:r w:rsidR="00BD6DA8" w:rsidRPr="00760F55">
        <w:rPr>
          <w:rFonts w:eastAsia="Calibri" w:cs="Calibri"/>
          <w:sz w:val="24"/>
          <w:szCs w:val="24"/>
        </w:rPr>
        <w:t>duly registered under previous L</w:t>
      </w:r>
      <w:r w:rsidRPr="00760F55">
        <w:rPr>
          <w:rFonts w:eastAsia="Calibri" w:cs="Calibri"/>
          <w:sz w:val="24"/>
          <w:szCs w:val="24"/>
        </w:rPr>
        <w:t>aws concerning foreign investment, shall continue to enjoy the rights and obligations conferred to it by said laws.</w:t>
      </w:r>
    </w:p>
    <w:p w:rsidR="00621ADA" w:rsidRPr="00760F55" w:rsidRDefault="00621ADA" w:rsidP="00760F55">
      <w:pPr>
        <w:pStyle w:val="ListParagraph"/>
        <w:numPr>
          <w:ilvl w:val="0"/>
          <w:numId w:val="10"/>
        </w:numPr>
        <w:tabs>
          <w:tab w:val="left" w:pos="720"/>
        </w:tabs>
        <w:spacing w:after="0" w:line="241" w:lineRule="auto"/>
        <w:jc w:val="both"/>
        <w:rPr>
          <w:rFonts w:eastAsia="Calibri" w:cs="Calibri"/>
          <w:sz w:val="24"/>
          <w:szCs w:val="24"/>
        </w:rPr>
      </w:pPr>
      <w:r w:rsidRPr="00760F55">
        <w:rPr>
          <w:rFonts w:eastAsia="Calibri" w:cs="Calibri"/>
          <w:sz w:val="24"/>
          <w:szCs w:val="24"/>
        </w:rPr>
        <w:t>Such foreign investment shall be entitled to benefit, at the Foreign Investor's option, fr</w:t>
      </w:r>
      <w:r w:rsidR="0020733D" w:rsidRPr="00760F55">
        <w:rPr>
          <w:rFonts w:eastAsia="Calibri" w:cs="Calibri"/>
          <w:sz w:val="24"/>
          <w:szCs w:val="24"/>
        </w:rPr>
        <w:t>om the provisions of this new L</w:t>
      </w:r>
      <w:r w:rsidRPr="00760F55">
        <w:rPr>
          <w:rFonts w:eastAsia="Calibri" w:cs="Calibri"/>
          <w:sz w:val="24"/>
          <w:szCs w:val="24"/>
        </w:rPr>
        <w:t>aw, provided the registration requirements and other Provisions of the previous laws have been complied with, and satisfactory documentary Evidence is produced to this effect by the Foreign Investor. In such case, the Foreign Investor may apply to the Board for registration under this law within one hundred eighty (180) days as of the date of its promulgation.</w:t>
      </w:r>
    </w:p>
    <w:p w:rsidR="00AD5EB7" w:rsidRPr="006B5506" w:rsidRDefault="00AD5EB7" w:rsidP="00AD5EB7">
      <w:pPr>
        <w:jc w:val="both"/>
        <w:rPr>
          <w:rFonts w:eastAsia="Times New Roman" w:cs="Times New Roman"/>
          <w:sz w:val="24"/>
          <w:szCs w:val="24"/>
        </w:rPr>
      </w:pPr>
    </w:p>
    <w:p w:rsidR="007D2D50" w:rsidRPr="00760F55" w:rsidRDefault="0020733D" w:rsidP="007D2D50">
      <w:pPr>
        <w:jc w:val="center"/>
        <w:rPr>
          <w:rFonts w:eastAsia="Times New Roman" w:cs="Times New Roman"/>
          <w:b/>
          <w:sz w:val="48"/>
          <w:szCs w:val="24"/>
        </w:rPr>
      </w:pPr>
      <w:r w:rsidRPr="00760F55">
        <w:rPr>
          <w:rFonts w:eastAsia="Times New Roman" w:cs="Times New Roman"/>
          <w:b/>
          <w:sz w:val="48"/>
          <w:szCs w:val="24"/>
        </w:rPr>
        <w:t>Part Four</w:t>
      </w:r>
    </w:p>
    <w:p w:rsidR="007D2D50" w:rsidRPr="00760F55" w:rsidRDefault="007D2D50" w:rsidP="007D2D50">
      <w:pPr>
        <w:jc w:val="center"/>
        <w:rPr>
          <w:rFonts w:eastAsia="Times New Roman" w:cs="Times New Roman"/>
          <w:b/>
          <w:sz w:val="48"/>
          <w:szCs w:val="24"/>
        </w:rPr>
      </w:pPr>
      <w:r w:rsidRPr="00760F55">
        <w:rPr>
          <w:rFonts w:eastAsia="Times New Roman" w:cs="Times New Roman"/>
          <w:b/>
          <w:sz w:val="48"/>
          <w:szCs w:val="24"/>
        </w:rPr>
        <w:t>Investment Protection</w:t>
      </w:r>
    </w:p>
    <w:p w:rsidR="007D2D50" w:rsidRPr="0020733D" w:rsidRDefault="0020733D" w:rsidP="007D2D50">
      <w:pPr>
        <w:jc w:val="center"/>
        <w:rPr>
          <w:rFonts w:eastAsia="Times New Roman" w:cs="Times New Roman"/>
          <w:b/>
          <w:sz w:val="24"/>
          <w:szCs w:val="24"/>
        </w:rPr>
      </w:pPr>
      <w:r>
        <w:rPr>
          <w:rFonts w:eastAsia="Times New Roman" w:cs="Times New Roman"/>
          <w:b/>
          <w:sz w:val="24"/>
          <w:szCs w:val="24"/>
        </w:rPr>
        <w:t>Article 20</w:t>
      </w:r>
    </w:p>
    <w:p w:rsidR="007D2D50" w:rsidRPr="0020733D" w:rsidRDefault="007D2D50" w:rsidP="007D2D50">
      <w:pPr>
        <w:jc w:val="center"/>
        <w:rPr>
          <w:rFonts w:eastAsia="Times New Roman" w:cs="Times New Roman"/>
          <w:b/>
          <w:sz w:val="24"/>
          <w:szCs w:val="24"/>
        </w:rPr>
      </w:pPr>
      <w:r w:rsidRPr="0020733D">
        <w:rPr>
          <w:rFonts w:eastAsia="Times New Roman" w:cs="Times New Roman"/>
          <w:b/>
          <w:sz w:val="24"/>
          <w:szCs w:val="24"/>
        </w:rPr>
        <w:t>Protection of Investment Capital and assets</w:t>
      </w:r>
    </w:p>
    <w:p w:rsidR="007D2D50" w:rsidRPr="006B5506" w:rsidRDefault="007D2D50" w:rsidP="007D2D50">
      <w:pPr>
        <w:pStyle w:val="ListParagraph"/>
        <w:numPr>
          <w:ilvl w:val="0"/>
          <w:numId w:val="11"/>
        </w:numPr>
        <w:rPr>
          <w:rFonts w:eastAsia="Times New Roman" w:cs="Times New Roman"/>
          <w:sz w:val="24"/>
          <w:szCs w:val="24"/>
        </w:rPr>
      </w:pPr>
      <w:r w:rsidRPr="006B5506">
        <w:rPr>
          <w:rFonts w:eastAsia="Times New Roman" w:cs="Times New Roman"/>
          <w:sz w:val="24"/>
          <w:szCs w:val="24"/>
        </w:rPr>
        <w:t>An investor shall have the right to own private property, whether individually or in association with others. Private property, whether individually or collectively owned, shall be inviolable.</w:t>
      </w:r>
    </w:p>
    <w:p w:rsidR="007D2D50" w:rsidRPr="006B5506" w:rsidRDefault="007D2D50" w:rsidP="007D2D50">
      <w:pPr>
        <w:pStyle w:val="ListParagraph"/>
        <w:numPr>
          <w:ilvl w:val="0"/>
          <w:numId w:val="11"/>
        </w:numPr>
        <w:rPr>
          <w:rFonts w:eastAsia="Times New Roman" w:cs="Times New Roman"/>
          <w:sz w:val="24"/>
          <w:szCs w:val="24"/>
        </w:rPr>
      </w:pPr>
      <w:r w:rsidRPr="006B5506">
        <w:rPr>
          <w:rFonts w:eastAsia="Times New Roman" w:cs="Times New Roman"/>
          <w:sz w:val="24"/>
          <w:szCs w:val="24"/>
        </w:rPr>
        <w:t>No investment, interest in or right over any property forming part of such investment shall be seized or confiscated except where provided under relevant laws.</w:t>
      </w:r>
    </w:p>
    <w:p w:rsidR="007D2D50" w:rsidRPr="006B5506" w:rsidRDefault="007D2D50" w:rsidP="007D2D50">
      <w:pPr>
        <w:pStyle w:val="ListParagraph"/>
        <w:numPr>
          <w:ilvl w:val="0"/>
          <w:numId w:val="11"/>
        </w:numPr>
        <w:rPr>
          <w:rFonts w:eastAsia="Times New Roman" w:cs="Times New Roman"/>
          <w:sz w:val="24"/>
          <w:szCs w:val="24"/>
        </w:rPr>
      </w:pPr>
      <w:r w:rsidRPr="006B5506">
        <w:rPr>
          <w:rFonts w:eastAsia="Times New Roman" w:cs="Times New Roman"/>
          <w:sz w:val="24"/>
          <w:szCs w:val="24"/>
        </w:rPr>
        <w:t>No action to expropriate an investor’s property in public interest shall be taken, unless the investor is given fair compensation in accordance with relevant laws.</w:t>
      </w:r>
    </w:p>
    <w:p w:rsidR="007D2D50" w:rsidRPr="0020733D" w:rsidRDefault="0020733D" w:rsidP="007D2D50">
      <w:pPr>
        <w:jc w:val="center"/>
        <w:rPr>
          <w:rFonts w:eastAsia="Times New Roman" w:cs="Times New Roman"/>
          <w:b/>
          <w:sz w:val="24"/>
          <w:szCs w:val="24"/>
        </w:rPr>
      </w:pPr>
      <w:r w:rsidRPr="0020733D">
        <w:rPr>
          <w:rFonts w:eastAsia="Times New Roman" w:cs="Times New Roman"/>
          <w:b/>
          <w:sz w:val="24"/>
          <w:szCs w:val="24"/>
        </w:rPr>
        <w:t>Article 21</w:t>
      </w:r>
    </w:p>
    <w:p w:rsidR="007D2D50" w:rsidRPr="0020733D" w:rsidRDefault="007D2D50" w:rsidP="007D2D50">
      <w:pPr>
        <w:jc w:val="center"/>
        <w:rPr>
          <w:rFonts w:eastAsia="Times New Roman" w:cs="Times New Roman"/>
          <w:b/>
          <w:sz w:val="24"/>
          <w:szCs w:val="24"/>
        </w:rPr>
      </w:pPr>
      <w:r w:rsidRPr="0020733D">
        <w:rPr>
          <w:rFonts w:eastAsia="Times New Roman" w:cs="Times New Roman"/>
          <w:b/>
          <w:sz w:val="24"/>
          <w:szCs w:val="24"/>
        </w:rPr>
        <w:t>Protection of Intellectual property rights in relation to investment</w:t>
      </w:r>
    </w:p>
    <w:p w:rsidR="007D2D50" w:rsidRPr="006B5506" w:rsidRDefault="007555F0" w:rsidP="007555F0">
      <w:pPr>
        <w:pStyle w:val="ListParagraph"/>
        <w:numPr>
          <w:ilvl w:val="0"/>
          <w:numId w:val="12"/>
        </w:numPr>
        <w:rPr>
          <w:rFonts w:eastAsia="Times New Roman" w:cs="Times New Roman"/>
          <w:sz w:val="24"/>
          <w:szCs w:val="24"/>
        </w:rPr>
      </w:pPr>
      <w:r w:rsidRPr="006B5506">
        <w:rPr>
          <w:rFonts w:eastAsia="Times New Roman" w:cs="Times New Roman"/>
          <w:sz w:val="24"/>
          <w:szCs w:val="24"/>
        </w:rPr>
        <w:t xml:space="preserve">The </w:t>
      </w:r>
      <w:r w:rsidR="00493CBE" w:rsidRPr="006B5506">
        <w:rPr>
          <w:rFonts w:eastAsia="Times New Roman" w:cs="Times New Roman"/>
          <w:sz w:val="24"/>
          <w:szCs w:val="24"/>
        </w:rPr>
        <w:t xml:space="preserve">investor’s intellectual </w:t>
      </w:r>
      <w:proofErr w:type="gramStart"/>
      <w:r w:rsidR="00493CBE" w:rsidRPr="006B5506">
        <w:rPr>
          <w:rFonts w:eastAsia="Times New Roman" w:cs="Times New Roman"/>
          <w:sz w:val="24"/>
          <w:szCs w:val="24"/>
        </w:rPr>
        <w:t>property</w:t>
      </w:r>
      <w:r w:rsidRPr="006B5506">
        <w:rPr>
          <w:rFonts w:eastAsia="Times New Roman" w:cs="Times New Roman"/>
          <w:sz w:val="24"/>
          <w:szCs w:val="24"/>
        </w:rPr>
        <w:t xml:space="preserve">  rights</w:t>
      </w:r>
      <w:proofErr w:type="gramEnd"/>
      <w:r w:rsidRPr="006B5506">
        <w:rPr>
          <w:rFonts w:eastAsia="Times New Roman" w:cs="Times New Roman"/>
          <w:sz w:val="24"/>
          <w:szCs w:val="24"/>
        </w:rPr>
        <w:t xml:space="preserve">  and legitimate rights related to technology transfer shall be guaranteed in accordance with relevant Laws.</w:t>
      </w:r>
    </w:p>
    <w:p w:rsidR="0020733D" w:rsidRPr="00760F55" w:rsidRDefault="007555F0" w:rsidP="00760F55">
      <w:pPr>
        <w:pStyle w:val="ListParagraph"/>
        <w:numPr>
          <w:ilvl w:val="0"/>
          <w:numId w:val="12"/>
        </w:numPr>
        <w:rPr>
          <w:rFonts w:eastAsia="Times New Roman" w:cs="Times New Roman"/>
          <w:sz w:val="24"/>
          <w:szCs w:val="24"/>
        </w:rPr>
      </w:pPr>
      <w:r w:rsidRPr="006B5506">
        <w:rPr>
          <w:rFonts w:eastAsia="Times New Roman" w:cs="Times New Roman"/>
          <w:sz w:val="24"/>
          <w:szCs w:val="24"/>
        </w:rPr>
        <w:t xml:space="preserve">The state shall protect the legitimate rights and interests of holders of intellectual property rights and relevant right holders; in case of any infringement of intellectual property right, legal liability shall be investigated strictly in accordance with the law. </w:t>
      </w:r>
    </w:p>
    <w:p w:rsidR="007555F0" w:rsidRPr="0020733D" w:rsidRDefault="007555F0" w:rsidP="00B16DA3">
      <w:pPr>
        <w:jc w:val="center"/>
        <w:rPr>
          <w:rFonts w:eastAsia="Times New Roman" w:cs="Times New Roman"/>
          <w:b/>
          <w:sz w:val="24"/>
          <w:szCs w:val="24"/>
        </w:rPr>
      </w:pPr>
      <w:r w:rsidRPr="0020733D">
        <w:rPr>
          <w:rFonts w:eastAsia="Times New Roman" w:cs="Times New Roman"/>
          <w:b/>
          <w:sz w:val="24"/>
          <w:szCs w:val="24"/>
        </w:rPr>
        <w:t xml:space="preserve">Article </w:t>
      </w:r>
      <w:r w:rsidR="00200170">
        <w:rPr>
          <w:rFonts w:eastAsia="Times New Roman" w:cs="Times New Roman"/>
          <w:b/>
          <w:sz w:val="24"/>
          <w:szCs w:val="24"/>
        </w:rPr>
        <w:t>22</w:t>
      </w:r>
    </w:p>
    <w:p w:rsidR="007555F0" w:rsidRPr="0020733D" w:rsidRDefault="007555F0" w:rsidP="00493CBE">
      <w:pPr>
        <w:jc w:val="center"/>
        <w:rPr>
          <w:rFonts w:eastAsia="Times New Roman" w:cs="Times New Roman"/>
          <w:b/>
          <w:sz w:val="24"/>
          <w:szCs w:val="24"/>
        </w:rPr>
      </w:pPr>
      <w:r w:rsidRPr="0020733D">
        <w:rPr>
          <w:rFonts w:eastAsia="Times New Roman" w:cs="Times New Roman"/>
          <w:b/>
          <w:sz w:val="24"/>
          <w:szCs w:val="24"/>
        </w:rPr>
        <w:t>Repatriation of Foreig</w:t>
      </w:r>
      <w:r w:rsidR="00493CBE" w:rsidRPr="0020733D">
        <w:rPr>
          <w:rFonts w:eastAsia="Times New Roman" w:cs="Times New Roman"/>
          <w:b/>
          <w:sz w:val="24"/>
          <w:szCs w:val="24"/>
        </w:rPr>
        <w:t>n Investment</w:t>
      </w:r>
    </w:p>
    <w:p w:rsidR="00504CFB" w:rsidRPr="006B5506" w:rsidRDefault="00504CFB" w:rsidP="007555F0">
      <w:pPr>
        <w:pStyle w:val="ListParagraph"/>
        <w:numPr>
          <w:ilvl w:val="0"/>
          <w:numId w:val="13"/>
        </w:numPr>
        <w:spacing w:line="257" w:lineRule="auto"/>
        <w:jc w:val="both"/>
        <w:rPr>
          <w:rFonts w:eastAsiaTheme="minorEastAsia"/>
          <w:sz w:val="24"/>
          <w:szCs w:val="24"/>
        </w:rPr>
      </w:pPr>
      <w:r w:rsidRPr="006B5506">
        <w:rPr>
          <w:rFonts w:eastAsia="Times New Roman" w:cs="Times New Roman"/>
          <w:sz w:val="24"/>
          <w:szCs w:val="24"/>
        </w:rPr>
        <w:t xml:space="preserve">after five years from the date of the registration of the original Approved Investment, as specified in the “Certificate of Foreign Investment Registered </w:t>
      </w:r>
      <w:r w:rsidR="009B4076" w:rsidRPr="006B5506">
        <w:rPr>
          <w:rFonts w:eastAsia="Times New Roman" w:cs="Times New Roman"/>
          <w:sz w:val="24"/>
          <w:szCs w:val="24"/>
        </w:rPr>
        <w:t xml:space="preserve">and </w:t>
      </w:r>
      <w:r w:rsidRPr="006B5506">
        <w:rPr>
          <w:rFonts w:eastAsia="Times New Roman" w:cs="Times New Roman"/>
          <w:sz w:val="24"/>
          <w:szCs w:val="24"/>
        </w:rPr>
        <w:t>Upon fulfilling all tax obligations in Puntland, an investor shall be allowed to repatriate the following:</w:t>
      </w:r>
    </w:p>
    <w:p w:rsidR="009B4076" w:rsidRPr="006B5506" w:rsidRDefault="009B4076" w:rsidP="009B4076">
      <w:pPr>
        <w:pStyle w:val="ListParagraph"/>
        <w:numPr>
          <w:ilvl w:val="0"/>
          <w:numId w:val="14"/>
        </w:numPr>
        <w:spacing w:line="257" w:lineRule="auto"/>
        <w:jc w:val="both"/>
        <w:rPr>
          <w:rFonts w:eastAsiaTheme="minorEastAsia"/>
          <w:sz w:val="24"/>
          <w:szCs w:val="24"/>
        </w:rPr>
      </w:pPr>
      <w:r w:rsidRPr="006B5506">
        <w:rPr>
          <w:rFonts w:eastAsia="Times New Roman" w:cs="Times New Roman"/>
          <w:sz w:val="24"/>
          <w:szCs w:val="24"/>
        </w:rPr>
        <w:t>Capital</w:t>
      </w:r>
    </w:p>
    <w:p w:rsidR="009B4076" w:rsidRPr="006B5506" w:rsidRDefault="009B4076" w:rsidP="009B4076">
      <w:pPr>
        <w:pStyle w:val="ListParagraph"/>
        <w:numPr>
          <w:ilvl w:val="0"/>
          <w:numId w:val="14"/>
        </w:numPr>
        <w:spacing w:line="257" w:lineRule="auto"/>
        <w:jc w:val="both"/>
        <w:rPr>
          <w:rFonts w:eastAsiaTheme="minorEastAsia"/>
          <w:sz w:val="24"/>
          <w:szCs w:val="24"/>
        </w:rPr>
      </w:pPr>
      <w:r w:rsidRPr="006B5506">
        <w:rPr>
          <w:rFonts w:eastAsia="Times New Roman" w:cs="Times New Roman"/>
          <w:sz w:val="24"/>
          <w:szCs w:val="24"/>
        </w:rPr>
        <w:t>Profits derived from the business activity</w:t>
      </w:r>
    </w:p>
    <w:p w:rsidR="009B4076" w:rsidRPr="006B5506" w:rsidRDefault="009B4076" w:rsidP="009B4076">
      <w:pPr>
        <w:pStyle w:val="ListParagraph"/>
        <w:numPr>
          <w:ilvl w:val="0"/>
          <w:numId w:val="14"/>
        </w:numPr>
        <w:spacing w:line="257" w:lineRule="auto"/>
        <w:jc w:val="both"/>
        <w:rPr>
          <w:rFonts w:eastAsiaTheme="minorEastAsia"/>
          <w:sz w:val="24"/>
          <w:szCs w:val="24"/>
        </w:rPr>
      </w:pPr>
      <w:r w:rsidRPr="006B5506">
        <w:rPr>
          <w:rFonts w:eastAsiaTheme="minorEastAsia"/>
          <w:sz w:val="24"/>
          <w:szCs w:val="24"/>
        </w:rPr>
        <w:t>Proceeds from the liquidation of investment</w:t>
      </w:r>
    </w:p>
    <w:p w:rsidR="009B4076" w:rsidRPr="002C7C1D" w:rsidRDefault="009B4076" w:rsidP="007555F0">
      <w:pPr>
        <w:pStyle w:val="ListParagraph"/>
        <w:numPr>
          <w:ilvl w:val="0"/>
          <w:numId w:val="14"/>
        </w:numPr>
        <w:spacing w:line="257" w:lineRule="auto"/>
        <w:jc w:val="both"/>
        <w:rPr>
          <w:rFonts w:eastAsiaTheme="minorEastAsia"/>
          <w:sz w:val="24"/>
          <w:szCs w:val="24"/>
        </w:rPr>
      </w:pPr>
      <w:r w:rsidRPr="002C7C1D">
        <w:rPr>
          <w:rFonts w:eastAsiaTheme="minorEastAsia"/>
          <w:sz w:val="24"/>
          <w:szCs w:val="24"/>
        </w:rPr>
        <w:t>Any other assets of an investor</w:t>
      </w:r>
    </w:p>
    <w:p w:rsidR="009B4076" w:rsidRPr="002C7C1D" w:rsidRDefault="007555F0" w:rsidP="007555F0">
      <w:pPr>
        <w:pStyle w:val="ListParagraph"/>
        <w:numPr>
          <w:ilvl w:val="0"/>
          <w:numId w:val="13"/>
        </w:numPr>
        <w:spacing w:line="257" w:lineRule="auto"/>
        <w:jc w:val="both"/>
        <w:rPr>
          <w:rFonts w:eastAsiaTheme="minorEastAsia"/>
          <w:sz w:val="24"/>
          <w:szCs w:val="24"/>
        </w:rPr>
      </w:pPr>
      <w:r w:rsidRPr="002C7C1D">
        <w:rPr>
          <w:rFonts w:eastAsia="Times New Roman" w:cs="Times New Roman"/>
          <w:sz w:val="24"/>
          <w:szCs w:val="24"/>
        </w:rPr>
        <w:t>The Board may reduce the said period, taking into consideration the priorities under the policy guideline</w:t>
      </w:r>
      <w:r w:rsidR="0020733D" w:rsidRPr="002C7C1D">
        <w:rPr>
          <w:rFonts w:eastAsia="Times New Roman" w:cs="Times New Roman"/>
          <w:sz w:val="24"/>
          <w:szCs w:val="24"/>
        </w:rPr>
        <w:t xml:space="preserve">s as per Article 10 </w:t>
      </w:r>
      <w:r w:rsidR="00493CBE" w:rsidRPr="002C7C1D">
        <w:rPr>
          <w:rFonts w:eastAsia="Times New Roman" w:cs="Times New Roman"/>
          <w:sz w:val="24"/>
          <w:szCs w:val="24"/>
        </w:rPr>
        <w:t>of this law.</w:t>
      </w:r>
    </w:p>
    <w:p w:rsidR="009B4076" w:rsidRPr="006B5506" w:rsidRDefault="007555F0" w:rsidP="007555F0">
      <w:pPr>
        <w:pStyle w:val="ListParagraph"/>
        <w:numPr>
          <w:ilvl w:val="0"/>
          <w:numId w:val="13"/>
        </w:numPr>
        <w:spacing w:line="257" w:lineRule="auto"/>
        <w:jc w:val="both"/>
        <w:rPr>
          <w:rFonts w:eastAsiaTheme="minorEastAsia"/>
          <w:sz w:val="24"/>
          <w:szCs w:val="24"/>
        </w:rPr>
      </w:pPr>
      <w:r w:rsidRPr="006B5506">
        <w:rPr>
          <w:rFonts w:eastAsia="Times New Roman" w:cs="Times New Roman"/>
          <w:sz w:val="24"/>
          <w:szCs w:val="24"/>
        </w:rPr>
        <w:t xml:space="preserve">The transfer abroad shall be effected in the original currency specified in the “Certificate of Foreign Investment Registered”. The funds destined for transfer shall originate from the liquidation of assets or the transfer of capital stock of the enterprise that is the object </w:t>
      </w:r>
      <w:r w:rsidRPr="006B5506">
        <w:rPr>
          <w:rFonts w:eastAsia="Times New Roman" w:cs="Times New Roman"/>
          <w:sz w:val="24"/>
          <w:szCs w:val="24"/>
        </w:rPr>
        <w:lastRenderedPageBreak/>
        <w:t>of the foreign investment, to other juridical or physical persons. The Foreign Investor is free to transfer abroad the physical assets that were the object of the investment in the event this alternative is opted for.</w:t>
      </w:r>
    </w:p>
    <w:p w:rsidR="007D2D50" w:rsidRPr="006B5506" w:rsidRDefault="007555F0" w:rsidP="007555F0">
      <w:pPr>
        <w:pStyle w:val="ListParagraph"/>
        <w:numPr>
          <w:ilvl w:val="0"/>
          <w:numId w:val="13"/>
        </w:numPr>
        <w:spacing w:line="257" w:lineRule="auto"/>
        <w:jc w:val="both"/>
        <w:rPr>
          <w:rFonts w:eastAsiaTheme="minorEastAsia"/>
          <w:sz w:val="24"/>
          <w:szCs w:val="24"/>
        </w:rPr>
      </w:pPr>
      <w:r w:rsidRPr="006B5506">
        <w:rPr>
          <w:rFonts w:eastAsia="Times New Roman" w:cs="Times New Roman"/>
          <w:sz w:val="24"/>
          <w:szCs w:val="24"/>
        </w:rPr>
        <w:t xml:space="preserve">In cases where the amount realized from the liquidation or sale of capital stock exceeds the amount of the original investment plus registered reinvested Profit, the Foreign Investor shall be free to transfer abroad the difference, in accordance with the prevailing tax legislation and foreign exchange regulations. </w:t>
      </w:r>
    </w:p>
    <w:p w:rsidR="009B4076" w:rsidRPr="009B4076" w:rsidRDefault="00200170" w:rsidP="009B4076">
      <w:pPr>
        <w:spacing w:after="0" w:line="240" w:lineRule="auto"/>
        <w:jc w:val="center"/>
        <w:rPr>
          <w:rFonts w:eastAsiaTheme="minorEastAsia" w:cs="Times New Roman"/>
          <w:sz w:val="24"/>
          <w:szCs w:val="24"/>
        </w:rPr>
      </w:pPr>
      <w:r>
        <w:rPr>
          <w:rFonts w:eastAsia="Calibri" w:cs="Calibri"/>
          <w:b/>
          <w:bCs/>
          <w:sz w:val="24"/>
          <w:szCs w:val="24"/>
        </w:rPr>
        <w:t>Article 23</w:t>
      </w:r>
      <w:r w:rsidR="009B4076" w:rsidRPr="009B4076">
        <w:rPr>
          <w:rFonts w:eastAsia="Calibri" w:cs="Calibri"/>
          <w:b/>
          <w:bCs/>
          <w:sz w:val="24"/>
          <w:szCs w:val="24"/>
        </w:rPr>
        <w:t>:</w:t>
      </w:r>
    </w:p>
    <w:p w:rsidR="009B4076" w:rsidRPr="009B4076" w:rsidRDefault="009B4076" w:rsidP="009B4076">
      <w:pPr>
        <w:spacing w:after="0" w:line="3" w:lineRule="exact"/>
        <w:rPr>
          <w:rFonts w:eastAsiaTheme="minorEastAsia" w:cs="Times New Roman"/>
          <w:sz w:val="24"/>
          <w:szCs w:val="24"/>
        </w:rPr>
      </w:pPr>
    </w:p>
    <w:p w:rsidR="009B4076" w:rsidRPr="006B5506" w:rsidRDefault="009B4076" w:rsidP="009B4076">
      <w:pPr>
        <w:spacing w:after="0" w:line="240" w:lineRule="auto"/>
        <w:jc w:val="center"/>
        <w:rPr>
          <w:rFonts w:eastAsia="Calibri" w:cs="Calibri"/>
          <w:b/>
          <w:bCs/>
          <w:sz w:val="24"/>
          <w:szCs w:val="24"/>
        </w:rPr>
      </w:pPr>
      <w:r w:rsidRPr="009B4076">
        <w:rPr>
          <w:rFonts w:eastAsia="Calibri" w:cs="Calibri"/>
          <w:b/>
          <w:bCs/>
          <w:sz w:val="24"/>
          <w:szCs w:val="24"/>
        </w:rPr>
        <w:t>Alienation of Foreign Investment and Notification Requirements</w:t>
      </w:r>
    </w:p>
    <w:p w:rsidR="009B4076" w:rsidRPr="006B5506" w:rsidRDefault="009B4076" w:rsidP="009B4076">
      <w:pPr>
        <w:spacing w:after="0" w:line="240" w:lineRule="auto"/>
        <w:jc w:val="center"/>
        <w:rPr>
          <w:rFonts w:eastAsiaTheme="minorEastAsia" w:cs="Times New Roman"/>
          <w:sz w:val="24"/>
          <w:szCs w:val="24"/>
        </w:rPr>
      </w:pPr>
    </w:p>
    <w:p w:rsidR="009B4076" w:rsidRPr="006B5506" w:rsidRDefault="009B4076" w:rsidP="009B4076">
      <w:pPr>
        <w:pStyle w:val="ListParagraph"/>
        <w:numPr>
          <w:ilvl w:val="0"/>
          <w:numId w:val="17"/>
        </w:numPr>
        <w:spacing w:after="0" w:line="240" w:lineRule="auto"/>
        <w:jc w:val="both"/>
        <w:rPr>
          <w:rFonts w:eastAsiaTheme="minorEastAsia" w:cs="Times New Roman"/>
          <w:sz w:val="24"/>
          <w:szCs w:val="24"/>
        </w:rPr>
      </w:pPr>
      <w:r w:rsidRPr="006B5506">
        <w:rPr>
          <w:rFonts w:eastAsia="Calibri" w:cs="Calibri"/>
          <w:sz w:val="24"/>
          <w:szCs w:val="24"/>
        </w:rPr>
        <w:t>Alienation of foreign investment shall be effected either through the liquidation of assets, or through the transfer of capital stock of the enterprise that is the object of such investment, to juridical or physical persons.</w:t>
      </w:r>
    </w:p>
    <w:p w:rsidR="009B4076" w:rsidRPr="006B5506" w:rsidRDefault="009B4076" w:rsidP="009B4076">
      <w:pPr>
        <w:pStyle w:val="ListParagraph"/>
        <w:numPr>
          <w:ilvl w:val="0"/>
          <w:numId w:val="17"/>
        </w:numPr>
        <w:spacing w:after="0" w:line="240" w:lineRule="auto"/>
        <w:jc w:val="both"/>
        <w:rPr>
          <w:rFonts w:eastAsiaTheme="minorEastAsia" w:cs="Times New Roman"/>
          <w:sz w:val="24"/>
          <w:szCs w:val="24"/>
        </w:rPr>
      </w:pPr>
      <w:r w:rsidRPr="006B5506">
        <w:rPr>
          <w:noProof/>
          <w:sz w:val="24"/>
          <w:szCs w:val="24"/>
        </w:rPr>
        <w:drawing>
          <wp:anchor distT="0" distB="0" distL="114300" distR="114300" simplePos="0" relativeHeight="251659264" behindDoc="1" locked="0" layoutInCell="0" allowOverlap="1" wp14:anchorId="056C5129" wp14:editId="27725675">
            <wp:simplePos x="0" y="0"/>
            <wp:positionH relativeFrom="column">
              <wp:posOffset>-17780</wp:posOffset>
            </wp:positionH>
            <wp:positionV relativeFrom="paragraph">
              <wp:posOffset>332105</wp:posOffset>
            </wp:positionV>
            <wp:extent cx="5980430"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blip>
                    <a:srcRect/>
                    <a:stretch>
                      <a:fillRect/>
                    </a:stretch>
                  </pic:blipFill>
                  <pic:spPr bwMode="auto">
                    <a:xfrm>
                      <a:off x="0" y="0"/>
                      <a:ext cx="5980430" cy="6350"/>
                    </a:xfrm>
                    <a:prstGeom prst="rect">
                      <a:avLst/>
                    </a:prstGeom>
                    <a:noFill/>
                  </pic:spPr>
                </pic:pic>
              </a:graphicData>
            </a:graphic>
          </wp:anchor>
        </w:drawing>
      </w:r>
      <w:r w:rsidRPr="006B5506">
        <w:rPr>
          <w:rFonts w:eastAsia="Calibri" w:cs="Calibri"/>
          <w:sz w:val="24"/>
          <w:szCs w:val="24"/>
        </w:rPr>
        <w:t>In the event of alienation of a foreign investment to a resident Somali juridical or physical person, the transferee shall cease to enjoy the benefits derived from the status of a Foreign Investor.</w:t>
      </w:r>
    </w:p>
    <w:p w:rsidR="009B4076" w:rsidRPr="006B5506" w:rsidRDefault="009B4076" w:rsidP="009B4076">
      <w:pPr>
        <w:pStyle w:val="ListParagraph"/>
        <w:numPr>
          <w:ilvl w:val="0"/>
          <w:numId w:val="17"/>
        </w:numPr>
        <w:spacing w:after="0" w:line="240" w:lineRule="auto"/>
        <w:jc w:val="both"/>
        <w:rPr>
          <w:rFonts w:eastAsiaTheme="minorEastAsia" w:cs="Times New Roman"/>
          <w:sz w:val="24"/>
          <w:szCs w:val="24"/>
        </w:rPr>
      </w:pPr>
      <w:r w:rsidRPr="006B5506">
        <w:rPr>
          <w:rFonts w:eastAsia="Calibri" w:cs="Calibri"/>
          <w:sz w:val="24"/>
          <w:szCs w:val="24"/>
        </w:rPr>
        <w:t>Any alienation is subject to prior notification to the Board by both the transferor and the transferee. Such notification shall be accompanied by appropriate supporting documentation.</w:t>
      </w:r>
    </w:p>
    <w:p w:rsidR="00AD4F43" w:rsidRPr="002C7C1D" w:rsidRDefault="009B4076" w:rsidP="00AD4F43">
      <w:pPr>
        <w:pStyle w:val="ListParagraph"/>
        <w:numPr>
          <w:ilvl w:val="0"/>
          <w:numId w:val="17"/>
        </w:numPr>
        <w:spacing w:after="0" w:line="240" w:lineRule="auto"/>
        <w:jc w:val="both"/>
        <w:rPr>
          <w:rFonts w:eastAsiaTheme="minorEastAsia" w:cs="Times New Roman"/>
          <w:sz w:val="24"/>
          <w:szCs w:val="24"/>
        </w:rPr>
      </w:pPr>
      <w:r w:rsidRPr="002C7C1D">
        <w:rPr>
          <w:rFonts w:eastAsia="Calibri" w:cs="Calibri"/>
          <w:sz w:val="24"/>
          <w:szCs w:val="24"/>
        </w:rPr>
        <w:t>The alienation of a foreign investment to other Foreign Investors shall not require approval, as per Article 9 of this law, but only notification, as per paragraph 3 of this Article.</w:t>
      </w:r>
    </w:p>
    <w:p w:rsidR="00AD4F43" w:rsidRPr="006B5506" w:rsidRDefault="00AD4F43" w:rsidP="00AD4F43">
      <w:pPr>
        <w:spacing w:after="0" w:line="240" w:lineRule="auto"/>
        <w:jc w:val="both"/>
        <w:rPr>
          <w:rFonts w:eastAsia="Calibri" w:cs="Calibri"/>
          <w:sz w:val="24"/>
          <w:szCs w:val="24"/>
        </w:rPr>
      </w:pPr>
    </w:p>
    <w:p w:rsidR="00AD4F43" w:rsidRPr="00AD4F43" w:rsidRDefault="00EF3825" w:rsidP="00AD4F43">
      <w:pPr>
        <w:spacing w:after="0" w:line="240" w:lineRule="auto"/>
        <w:jc w:val="center"/>
        <w:rPr>
          <w:rFonts w:eastAsiaTheme="minorEastAsia" w:cs="Times New Roman"/>
          <w:sz w:val="24"/>
          <w:szCs w:val="24"/>
        </w:rPr>
      </w:pPr>
      <w:r>
        <w:rPr>
          <w:rFonts w:eastAsia="Calibri" w:cs="Calibri"/>
          <w:b/>
          <w:bCs/>
          <w:sz w:val="24"/>
          <w:szCs w:val="24"/>
        </w:rPr>
        <w:t>Article 24</w:t>
      </w:r>
      <w:r w:rsidR="00AD4F43" w:rsidRPr="00AD4F43">
        <w:rPr>
          <w:rFonts w:eastAsia="Calibri" w:cs="Calibri"/>
          <w:b/>
          <w:bCs/>
          <w:sz w:val="24"/>
          <w:szCs w:val="24"/>
        </w:rPr>
        <w:t>:</w:t>
      </w:r>
    </w:p>
    <w:p w:rsidR="00AD4F43" w:rsidRPr="00AD4F43" w:rsidRDefault="00AD4F43" w:rsidP="00AD4F43">
      <w:pPr>
        <w:spacing w:after="0" w:line="3" w:lineRule="exact"/>
        <w:rPr>
          <w:rFonts w:eastAsiaTheme="minorEastAsia" w:cs="Times New Roman"/>
          <w:sz w:val="24"/>
          <w:szCs w:val="24"/>
        </w:rPr>
      </w:pPr>
    </w:p>
    <w:p w:rsidR="00AD4F43" w:rsidRPr="006B5506" w:rsidRDefault="00AD4F43" w:rsidP="00AD4F43">
      <w:pPr>
        <w:spacing w:after="0" w:line="240" w:lineRule="auto"/>
        <w:jc w:val="center"/>
        <w:rPr>
          <w:rFonts w:eastAsiaTheme="minorEastAsia" w:cs="Times New Roman"/>
          <w:sz w:val="24"/>
          <w:szCs w:val="24"/>
        </w:rPr>
      </w:pPr>
      <w:r w:rsidRPr="00AD4F43">
        <w:rPr>
          <w:rFonts w:eastAsia="Calibri" w:cs="Calibri"/>
          <w:b/>
          <w:bCs/>
          <w:sz w:val="24"/>
          <w:szCs w:val="24"/>
        </w:rPr>
        <w:t>Reinvestment of Profit</w:t>
      </w:r>
    </w:p>
    <w:p w:rsidR="00AD4F43" w:rsidRPr="006B5506" w:rsidRDefault="00AD4F43" w:rsidP="00AD4F43">
      <w:pPr>
        <w:spacing w:after="0" w:line="240" w:lineRule="auto"/>
        <w:jc w:val="both"/>
        <w:rPr>
          <w:rFonts w:eastAsia="Calibri" w:cs="Calibri"/>
          <w:sz w:val="24"/>
          <w:szCs w:val="24"/>
        </w:rPr>
      </w:pPr>
    </w:p>
    <w:p w:rsidR="00EF3825" w:rsidRPr="00EF3825" w:rsidRDefault="00AD4F43" w:rsidP="00EF3825">
      <w:pPr>
        <w:pStyle w:val="ListParagraph"/>
        <w:numPr>
          <w:ilvl w:val="0"/>
          <w:numId w:val="18"/>
        </w:numPr>
        <w:spacing w:after="0" w:line="240" w:lineRule="auto"/>
        <w:jc w:val="both"/>
        <w:rPr>
          <w:rFonts w:eastAsiaTheme="minorEastAsia" w:cs="Times New Roman"/>
          <w:sz w:val="24"/>
          <w:szCs w:val="24"/>
        </w:rPr>
      </w:pPr>
      <w:r w:rsidRPr="00EF3825">
        <w:rPr>
          <w:rFonts w:eastAsia="Calibri" w:cs="Calibri"/>
          <w:sz w:val="24"/>
          <w:szCs w:val="24"/>
        </w:rPr>
        <w:t>Profit originating from a Duly Registered Foreign Investment may be reinvested in the same enterprise that is the object of the investment, or in another enterprise in accordance with the provisions of this law.</w:t>
      </w:r>
    </w:p>
    <w:p w:rsidR="00EF3825" w:rsidRPr="00EF3825" w:rsidRDefault="00AD4F43" w:rsidP="00EF3825">
      <w:pPr>
        <w:pStyle w:val="ListParagraph"/>
        <w:numPr>
          <w:ilvl w:val="0"/>
          <w:numId w:val="18"/>
        </w:numPr>
        <w:spacing w:after="0" w:line="240" w:lineRule="auto"/>
        <w:jc w:val="both"/>
        <w:rPr>
          <w:rFonts w:eastAsiaTheme="minorEastAsia" w:cs="Times New Roman"/>
          <w:sz w:val="24"/>
          <w:szCs w:val="24"/>
        </w:rPr>
      </w:pPr>
      <w:r w:rsidRPr="00EF3825">
        <w:rPr>
          <w:rFonts w:eastAsia="Calibri" w:cs="Calibri"/>
          <w:sz w:val="24"/>
          <w:szCs w:val="24"/>
        </w:rPr>
        <w:t>When such Profit is to be reinvested, The Board shall be notified to this effect by registered mail or directly, against issue of a delivery receipt.</w:t>
      </w:r>
    </w:p>
    <w:p w:rsidR="00EF3825" w:rsidRPr="00EF3825" w:rsidRDefault="00AD4F43" w:rsidP="00EF3825">
      <w:pPr>
        <w:pStyle w:val="ListParagraph"/>
        <w:numPr>
          <w:ilvl w:val="0"/>
          <w:numId w:val="18"/>
        </w:numPr>
        <w:spacing w:after="0" w:line="240" w:lineRule="auto"/>
        <w:jc w:val="both"/>
        <w:rPr>
          <w:rFonts w:eastAsiaTheme="minorEastAsia" w:cs="Times New Roman"/>
          <w:sz w:val="24"/>
          <w:szCs w:val="24"/>
        </w:rPr>
      </w:pPr>
      <w:r w:rsidRPr="00EF3825">
        <w:rPr>
          <w:rFonts w:eastAsia="Calibri" w:cs="Calibri"/>
          <w:sz w:val="24"/>
          <w:szCs w:val="24"/>
        </w:rPr>
        <w:t>The Board shall proceed to register Profit reinvested in the convertible currency specified in the “Certificate of Foreign Investment Registered”. The amount shall be determined in accordance with the prevailing laws and regulations governing foreign exchange.</w:t>
      </w:r>
    </w:p>
    <w:p w:rsidR="00EF3825" w:rsidRPr="00EF3825" w:rsidRDefault="00AD4F43" w:rsidP="00EF3825">
      <w:pPr>
        <w:pStyle w:val="ListParagraph"/>
        <w:numPr>
          <w:ilvl w:val="0"/>
          <w:numId w:val="18"/>
        </w:numPr>
        <w:spacing w:after="0" w:line="240" w:lineRule="auto"/>
        <w:jc w:val="both"/>
        <w:rPr>
          <w:rFonts w:eastAsiaTheme="minorEastAsia" w:cs="Times New Roman"/>
          <w:sz w:val="24"/>
          <w:szCs w:val="24"/>
        </w:rPr>
      </w:pPr>
      <w:r w:rsidRPr="00EF3825">
        <w:rPr>
          <w:rFonts w:eastAsia="Calibri" w:cs="Calibri"/>
          <w:sz w:val="24"/>
          <w:szCs w:val="24"/>
        </w:rPr>
        <w:t>To this effect, The Board shall issue a “Certificate of Reinvestment”.</w:t>
      </w:r>
    </w:p>
    <w:p w:rsidR="00EF3825" w:rsidRPr="00EF3825" w:rsidRDefault="00AD4F43" w:rsidP="00EF3825">
      <w:pPr>
        <w:pStyle w:val="ListParagraph"/>
        <w:numPr>
          <w:ilvl w:val="0"/>
          <w:numId w:val="18"/>
        </w:numPr>
        <w:spacing w:after="0" w:line="240" w:lineRule="auto"/>
        <w:jc w:val="both"/>
        <w:rPr>
          <w:rFonts w:eastAsiaTheme="minorEastAsia" w:cs="Times New Roman"/>
          <w:sz w:val="24"/>
          <w:szCs w:val="24"/>
        </w:rPr>
      </w:pPr>
      <w:r w:rsidRPr="00EF3825">
        <w:rPr>
          <w:rFonts w:eastAsia="Calibri" w:cs="Calibri"/>
          <w:sz w:val="24"/>
          <w:szCs w:val="24"/>
        </w:rPr>
        <w:t>Subsequent rights to transfer Profit and repatriate investment, as well as other benefits under this law, shall be determined on the basis of the original registered investment plus Profit reinvested.</w:t>
      </w:r>
    </w:p>
    <w:p w:rsidR="00AD4F43" w:rsidRPr="002C7C1D" w:rsidRDefault="00AD4F43" w:rsidP="00EF3825">
      <w:pPr>
        <w:pStyle w:val="ListParagraph"/>
        <w:numPr>
          <w:ilvl w:val="0"/>
          <w:numId w:val="18"/>
        </w:numPr>
        <w:spacing w:after="0" w:line="240" w:lineRule="auto"/>
        <w:jc w:val="both"/>
        <w:rPr>
          <w:rFonts w:eastAsiaTheme="minorEastAsia" w:cs="Times New Roman"/>
          <w:sz w:val="24"/>
          <w:szCs w:val="24"/>
        </w:rPr>
      </w:pPr>
      <w:r w:rsidRPr="002C7C1D">
        <w:rPr>
          <w:rFonts w:eastAsia="Calibri" w:cs="Calibri"/>
          <w:sz w:val="24"/>
          <w:szCs w:val="24"/>
        </w:rPr>
        <w:t>In the case of the reinvestment of Profit in an enterprise, other than the enterprise that is the object of a Duly Registered Foreign Investment, the provisions of Article 8 and 9 of this law shall apply.</w:t>
      </w:r>
    </w:p>
    <w:p w:rsidR="00AD4F43" w:rsidRPr="006B5506" w:rsidRDefault="00AD4F43" w:rsidP="00AD4F43">
      <w:pPr>
        <w:tabs>
          <w:tab w:val="left" w:pos="720"/>
        </w:tabs>
        <w:spacing w:after="0" w:line="240" w:lineRule="auto"/>
        <w:rPr>
          <w:rFonts w:eastAsia="Calibri" w:cs="Calibri"/>
          <w:sz w:val="24"/>
          <w:szCs w:val="24"/>
        </w:rPr>
      </w:pPr>
    </w:p>
    <w:p w:rsidR="00AD4F43" w:rsidRPr="00AD4F43" w:rsidRDefault="00AD4F43" w:rsidP="00AD4F43">
      <w:pPr>
        <w:tabs>
          <w:tab w:val="left" w:pos="720"/>
        </w:tabs>
        <w:spacing w:after="0" w:line="240" w:lineRule="auto"/>
        <w:rPr>
          <w:rFonts w:eastAsia="Calibri" w:cs="Calibri"/>
          <w:sz w:val="24"/>
          <w:szCs w:val="24"/>
        </w:rPr>
      </w:pPr>
    </w:p>
    <w:p w:rsidR="00AD4F43" w:rsidRPr="00AD4F43" w:rsidRDefault="00EF3825" w:rsidP="00AD4F43">
      <w:pPr>
        <w:spacing w:after="0" w:line="240" w:lineRule="auto"/>
        <w:jc w:val="center"/>
        <w:rPr>
          <w:rFonts w:eastAsiaTheme="minorEastAsia" w:cs="Times New Roman"/>
          <w:sz w:val="24"/>
          <w:szCs w:val="24"/>
        </w:rPr>
      </w:pPr>
      <w:r>
        <w:rPr>
          <w:rFonts w:eastAsia="Calibri" w:cs="Calibri"/>
          <w:b/>
          <w:bCs/>
          <w:sz w:val="24"/>
          <w:szCs w:val="24"/>
        </w:rPr>
        <w:t>Article 25</w:t>
      </w:r>
      <w:r w:rsidR="00AD4F43" w:rsidRPr="00AD4F43">
        <w:rPr>
          <w:rFonts w:eastAsia="Calibri" w:cs="Calibri"/>
          <w:b/>
          <w:bCs/>
          <w:sz w:val="24"/>
          <w:szCs w:val="24"/>
        </w:rPr>
        <w:t>:</w:t>
      </w:r>
    </w:p>
    <w:p w:rsidR="00AD4F43" w:rsidRPr="00AD4F43" w:rsidRDefault="00AD4F43" w:rsidP="00AD4F43">
      <w:pPr>
        <w:spacing w:after="0" w:line="3" w:lineRule="exact"/>
        <w:rPr>
          <w:rFonts w:eastAsiaTheme="minorEastAsia" w:cs="Times New Roman"/>
          <w:sz w:val="24"/>
          <w:szCs w:val="24"/>
        </w:rPr>
      </w:pPr>
    </w:p>
    <w:p w:rsidR="00AD4F43" w:rsidRPr="00AD4F43" w:rsidRDefault="00AD4F43" w:rsidP="00AD4F43">
      <w:pPr>
        <w:spacing w:after="0" w:line="240" w:lineRule="auto"/>
        <w:jc w:val="center"/>
        <w:rPr>
          <w:rFonts w:eastAsiaTheme="minorEastAsia" w:cs="Times New Roman"/>
          <w:sz w:val="24"/>
          <w:szCs w:val="24"/>
        </w:rPr>
      </w:pPr>
      <w:r w:rsidRPr="00AD4F43">
        <w:rPr>
          <w:rFonts w:eastAsia="Calibri" w:cs="Calibri"/>
          <w:b/>
          <w:bCs/>
          <w:sz w:val="24"/>
          <w:szCs w:val="24"/>
        </w:rPr>
        <w:t>Transfer of Profit</w:t>
      </w:r>
    </w:p>
    <w:p w:rsidR="00EF3825" w:rsidRDefault="00AD4F43" w:rsidP="00EF3825">
      <w:pPr>
        <w:pStyle w:val="ListParagraph"/>
        <w:numPr>
          <w:ilvl w:val="0"/>
          <w:numId w:val="19"/>
        </w:numPr>
        <w:tabs>
          <w:tab w:val="left" w:pos="720"/>
        </w:tabs>
        <w:spacing w:after="0" w:line="240" w:lineRule="auto"/>
        <w:rPr>
          <w:rFonts w:eastAsia="Calibri" w:cs="Calibri"/>
          <w:sz w:val="24"/>
          <w:szCs w:val="24"/>
        </w:rPr>
      </w:pPr>
      <w:r w:rsidRPr="00EF3825">
        <w:rPr>
          <w:rFonts w:eastAsia="Calibri" w:cs="Calibri"/>
          <w:sz w:val="24"/>
          <w:szCs w:val="24"/>
        </w:rPr>
        <w:t>Profit originating from a Duly Registered Foreign Investment may be freely transferred abroad in a freely convertible currency.</w:t>
      </w:r>
    </w:p>
    <w:p w:rsidR="009B4076" w:rsidRDefault="00AD4F43" w:rsidP="00760F55">
      <w:pPr>
        <w:pStyle w:val="ListParagraph"/>
        <w:numPr>
          <w:ilvl w:val="0"/>
          <w:numId w:val="19"/>
        </w:numPr>
        <w:tabs>
          <w:tab w:val="left" w:pos="720"/>
        </w:tabs>
        <w:spacing w:after="0" w:line="240" w:lineRule="auto"/>
        <w:rPr>
          <w:rFonts w:eastAsia="Calibri" w:cs="Calibri"/>
          <w:sz w:val="24"/>
          <w:szCs w:val="24"/>
        </w:rPr>
      </w:pPr>
      <w:r w:rsidRPr="00EF3825">
        <w:rPr>
          <w:rFonts w:eastAsia="Calibri" w:cs="Calibri"/>
          <w:sz w:val="24"/>
          <w:szCs w:val="24"/>
        </w:rPr>
        <w:t>In the case that only part of such Profit is transferred abroad in one year, the Foreign Investor may transfer the remaining portion in any one of the following years.</w:t>
      </w:r>
    </w:p>
    <w:p w:rsidR="00760F55" w:rsidRPr="00760F55" w:rsidRDefault="00760F55" w:rsidP="00760F55">
      <w:pPr>
        <w:pStyle w:val="ListParagraph"/>
        <w:tabs>
          <w:tab w:val="left" w:pos="720"/>
        </w:tabs>
        <w:spacing w:after="0" w:line="240" w:lineRule="auto"/>
        <w:rPr>
          <w:rFonts w:eastAsia="Calibri" w:cs="Calibri"/>
          <w:sz w:val="24"/>
          <w:szCs w:val="24"/>
        </w:rPr>
      </w:pPr>
    </w:p>
    <w:p w:rsidR="009940FB" w:rsidRPr="00EF3825" w:rsidRDefault="00EF3825" w:rsidP="009940FB">
      <w:pPr>
        <w:spacing w:line="257" w:lineRule="auto"/>
        <w:jc w:val="center"/>
        <w:rPr>
          <w:rFonts w:eastAsiaTheme="minorEastAsia"/>
          <w:b/>
          <w:sz w:val="24"/>
          <w:szCs w:val="24"/>
        </w:rPr>
      </w:pPr>
      <w:r w:rsidRPr="00EF3825">
        <w:rPr>
          <w:rFonts w:eastAsiaTheme="minorEastAsia"/>
          <w:b/>
          <w:sz w:val="24"/>
          <w:szCs w:val="24"/>
        </w:rPr>
        <w:t>Article 26</w:t>
      </w:r>
    </w:p>
    <w:p w:rsidR="009940FB" w:rsidRPr="00EF3825" w:rsidRDefault="009940FB" w:rsidP="009940FB">
      <w:pPr>
        <w:spacing w:line="257" w:lineRule="auto"/>
        <w:jc w:val="center"/>
        <w:rPr>
          <w:rFonts w:eastAsiaTheme="minorEastAsia"/>
          <w:b/>
          <w:sz w:val="24"/>
          <w:szCs w:val="24"/>
        </w:rPr>
      </w:pPr>
      <w:r w:rsidRPr="00EF3825">
        <w:rPr>
          <w:rFonts w:eastAsiaTheme="minorEastAsia"/>
          <w:b/>
          <w:sz w:val="24"/>
          <w:szCs w:val="24"/>
        </w:rPr>
        <w:t>Confidentiality of Trade secrets of foreign investors</w:t>
      </w:r>
    </w:p>
    <w:p w:rsidR="00EF3825" w:rsidRPr="00760F55" w:rsidRDefault="009940FB" w:rsidP="00760F55">
      <w:pPr>
        <w:spacing w:line="257" w:lineRule="auto"/>
        <w:rPr>
          <w:rFonts w:eastAsiaTheme="minorEastAsia"/>
          <w:sz w:val="24"/>
          <w:szCs w:val="24"/>
        </w:rPr>
      </w:pPr>
      <w:r w:rsidRPr="006B5506">
        <w:rPr>
          <w:rFonts w:eastAsiaTheme="minorEastAsia"/>
          <w:sz w:val="24"/>
          <w:szCs w:val="24"/>
        </w:rPr>
        <w:t>Administrative departments and their staff members shall keep confidential any trade secret of foreign investor or foreign-funded enterprise they are aware of during the performance of their duties, and shall not divulge or illegally provide to others the secret.</w:t>
      </w:r>
    </w:p>
    <w:p w:rsidR="00B076A1" w:rsidRPr="00EF3825" w:rsidRDefault="00EF3825" w:rsidP="00B076A1">
      <w:pPr>
        <w:spacing w:line="257" w:lineRule="auto"/>
        <w:jc w:val="center"/>
        <w:rPr>
          <w:rFonts w:eastAsiaTheme="minorEastAsia"/>
          <w:b/>
          <w:sz w:val="24"/>
          <w:szCs w:val="24"/>
        </w:rPr>
      </w:pPr>
      <w:r w:rsidRPr="00EF3825">
        <w:rPr>
          <w:rFonts w:eastAsiaTheme="minorEastAsia"/>
          <w:b/>
          <w:sz w:val="24"/>
          <w:szCs w:val="24"/>
        </w:rPr>
        <w:t>Article 27</w:t>
      </w:r>
    </w:p>
    <w:p w:rsidR="00B076A1" w:rsidRPr="00EF3825" w:rsidRDefault="00B076A1" w:rsidP="00B076A1">
      <w:pPr>
        <w:spacing w:line="257" w:lineRule="auto"/>
        <w:jc w:val="center"/>
        <w:rPr>
          <w:rFonts w:eastAsiaTheme="minorEastAsia"/>
          <w:b/>
          <w:sz w:val="24"/>
          <w:szCs w:val="24"/>
        </w:rPr>
      </w:pPr>
      <w:r w:rsidRPr="00EF3825">
        <w:rPr>
          <w:rFonts w:eastAsiaTheme="minorEastAsia"/>
          <w:b/>
          <w:sz w:val="24"/>
          <w:szCs w:val="24"/>
        </w:rPr>
        <w:t>Keeping Policy commitments</w:t>
      </w:r>
    </w:p>
    <w:p w:rsidR="00B076A1" w:rsidRPr="006B5506" w:rsidRDefault="00B076A1" w:rsidP="009B4076">
      <w:pPr>
        <w:spacing w:line="257" w:lineRule="auto"/>
        <w:jc w:val="both"/>
        <w:rPr>
          <w:rFonts w:cs="Arial"/>
          <w:color w:val="444444"/>
          <w:sz w:val="24"/>
          <w:szCs w:val="24"/>
          <w:shd w:val="clear" w:color="auto" w:fill="FFFFFF"/>
        </w:rPr>
      </w:pPr>
      <w:r w:rsidRPr="006B5506">
        <w:rPr>
          <w:rFonts w:cs="Arial"/>
          <w:color w:val="444444"/>
          <w:sz w:val="24"/>
          <w:szCs w:val="24"/>
          <w:shd w:val="clear" w:color="auto" w:fill="FFFFFF"/>
        </w:rPr>
        <w:t xml:space="preserve">The government of Puntland at all levels and their relevant departments shall strictly keep their policy commitments made to foreign investors and foreign-funded enterprises and perform all contracts entered into in accordance with the law. </w:t>
      </w:r>
    </w:p>
    <w:p w:rsidR="00B076A1" w:rsidRPr="006B5506" w:rsidRDefault="00B076A1" w:rsidP="009B4076">
      <w:pPr>
        <w:spacing w:line="257" w:lineRule="auto"/>
        <w:jc w:val="both"/>
        <w:rPr>
          <w:rFonts w:cs="Arial"/>
          <w:color w:val="444444"/>
          <w:sz w:val="24"/>
          <w:szCs w:val="24"/>
          <w:shd w:val="clear" w:color="auto" w:fill="FFFFFF"/>
        </w:rPr>
      </w:pPr>
    </w:p>
    <w:p w:rsidR="00760F55" w:rsidRPr="00760F55" w:rsidRDefault="00760F55" w:rsidP="00760F55">
      <w:pPr>
        <w:spacing w:after="0" w:line="240" w:lineRule="auto"/>
        <w:jc w:val="center"/>
        <w:rPr>
          <w:rFonts w:ascii="Times New Roman" w:eastAsiaTheme="minorEastAsia" w:hAnsi="Times New Roman" w:cs="Times New Roman"/>
          <w:sz w:val="20"/>
          <w:szCs w:val="20"/>
        </w:rPr>
      </w:pPr>
      <w:r>
        <w:rPr>
          <w:rFonts w:ascii="Calibri" w:eastAsia="Calibri" w:hAnsi="Calibri" w:cs="Calibri"/>
          <w:b/>
          <w:bCs/>
          <w:sz w:val="26"/>
          <w:szCs w:val="26"/>
        </w:rPr>
        <w:t>Article 28</w:t>
      </w:r>
      <w:r w:rsidRPr="00760F55">
        <w:rPr>
          <w:rFonts w:ascii="Calibri" w:eastAsia="Calibri" w:hAnsi="Calibri" w:cs="Calibri"/>
          <w:b/>
          <w:bCs/>
          <w:sz w:val="26"/>
          <w:szCs w:val="26"/>
        </w:rPr>
        <w:t>:</w:t>
      </w:r>
    </w:p>
    <w:p w:rsidR="00760F55" w:rsidRPr="00760F55" w:rsidRDefault="00760F55" w:rsidP="00760F55">
      <w:pPr>
        <w:spacing w:after="0" w:line="3" w:lineRule="exact"/>
        <w:rPr>
          <w:rFonts w:ascii="Times New Roman" w:eastAsiaTheme="minorEastAsia" w:hAnsi="Times New Roman" w:cs="Times New Roman"/>
          <w:sz w:val="20"/>
          <w:szCs w:val="20"/>
        </w:rPr>
      </w:pPr>
    </w:p>
    <w:p w:rsidR="00760F55" w:rsidRPr="00760F55" w:rsidRDefault="00760F55" w:rsidP="00760F55">
      <w:pPr>
        <w:spacing w:after="0" w:line="240" w:lineRule="auto"/>
        <w:jc w:val="center"/>
        <w:rPr>
          <w:rFonts w:ascii="Times New Roman" w:eastAsiaTheme="minorEastAsia" w:hAnsi="Times New Roman" w:cs="Times New Roman"/>
          <w:sz w:val="20"/>
          <w:szCs w:val="20"/>
        </w:rPr>
      </w:pPr>
      <w:r w:rsidRPr="00760F55">
        <w:rPr>
          <w:rFonts w:ascii="Calibri" w:eastAsia="Calibri" w:hAnsi="Calibri" w:cs="Calibri"/>
          <w:b/>
          <w:bCs/>
          <w:sz w:val="26"/>
          <w:szCs w:val="26"/>
        </w:rPr>
        <w:t>Settlement of Disputes</w:t>
      </w:r>
    </w:p>
    <w:p w:rsidR="00760F55" w:rsidRPr="00760F55" w:rsidRDefault="00760F55" w:rsidP="00760F55">
      <w:pPr>
        <w:spacing w:after="0" w:line="314" w:lineRule="exact"/>
        <w:rPr>
          <w:rFonts w:ascii="Times New Roman" w:eastAsiaTheme="minorEastAsia" w:hAnsi="Times New Roman" w:cs="Times New Roman"/>
          <w:sz w:val="20"/>
          <w:szCs w:val="20"/>
        </w:rPr>
      </w:pPr>
    </w:p>
    <w:p w:rsidR="00760F55" w:rsidRPr="00760F55" w:rsidRDefault="00760F55" w:rsidP="00760F55">
      <w:pPr>
        <w:numPr>
          <w:ilvl w:val="0"/>
          <w:numId w:val="42"/>
        </w:numPr>
        <w:tabs>
          <w:tab w:val="left" w:pos="720"/>
        </w:tabs>
        <w:spacing w:after="0" w:line="240" w:lineRule="auto"/>
        <w:rPr>
          <w:rFonts w:ascii="Calibri" w:eastAsia="Calibri" w:hAnsi="Calibri" w:cs="Calibri"/>
          <w:sz w:val="26"/>
          <w:szCs w:val="26"/>
        </w:rPr>
      </w:pPr>
      <w:r w:rsidRPr="00760F55">
        <w:rPr>
          <w:rFonts w:ascii="Calibri" w:eastAsia="Calibri" w:hAnsi="Calibri" w:cs="Calibri"/>
          <w:sz w:val="26"/>
          <w:szCs w:val="26"/>
        </w:rPr>
        <w:t>Disputes in respect of the implementation of this law shall be settled:</w:t>
      </w:r>
    </w:p>
    <w:p w:rsidR="00760F55" w:rsidRPr="00760F55" w:rsidRDefault="00760F55" w:rsidP="00760F55">
      <w:pPr>
        <w:spacing w:after="0" w:line="1" w:lineRule="exact"/>
        <w:rPr>
          <w:rFonts w:ascii="Calibri" w:eastAsia="Calibri" w:hAnsi="Calibri" w:cs="Calibri"/>
          <w:sz w:val="26"/>
          <w:szCs w:val="26"/>
        </w:rPr>
      </w:pPr>
    </w:p>
    <w:p w:rsidR="00760F55" w:rsidRPr="00760F55" w:rsidRDefault="00760F55" w:rsidP="00760F55">
      <w:pPr>
        <w:numPr>
          <w:ilvl w:val="1"/>
          <w:numId w:val="42"/>
        </w:numPr>
        <w:tabs>
          <w:tab w:val="left" w:pos="1440"/>
        </w:tabs>
        <w:spacing w:after="0" w:line="241" w:lineRule="auto"/>
        <w:rPr>
          <w:rFonts w:ascii="Calibri" w:eastAsia="Calibri" w:hAnsi="Calibri" w:cs="Calibri"/>
          <w:sz w:val="26"/>
          <w:szCs w:val="26"/>
        </w:rPr>
      </w:pPr>
      <w:r w:rsidRPr="00760F55">
        <w:rPr>
          <w:rFonts w:ascii="Calibri" w:eastAsia="Calibri" w:hAnsi="Calibri" w:cs="Calibri"/>
          <w:sz w:val="26"/>
          <w:szCs w:val="26"/>
        </w:rPr>
        <w:t>In a manner agreed upon with the Foreign Investor, or in the absence of such agreement;</w:t>
      </w:r>
    </w:p>
    <w:p w:rsidR="00760F55" w:rsidRPr="00760F55" w:rsidRDefault="00760F55" w:rsidP="00760F55">
      <w:pPr>
        <w:numPr>
          <w:ilvl w:val="1"/>
          <w:numId w:val="42"/>
        </w:numPr>
        <w:tabs>
          <w:tab w:val="left" w:pos="1440"/>
        </w:tabs>
        <w:spacing w:after="0" w:line="239" w:lineRule="auto"/>
        <w:jc w:val="both"/>
        <w:rPr>
          <w:rFonts w:ascii="Calibri" w:eastAsia="Calibri" w:hAnsi="Calibri" w:cs="Calibri"/>
          <w:sz w:val="26"/>
          <w:szCs w:val="26"/>
        </w:rPr>
      </w:pPr>
      <w:r w:rsidRPr="00760F55">
        <w:rPr>
          <w:rFonts w:ascii="Calibri" w:eastAsia="Calibri" w:hAnsi="Calibri" w:cs="Calibri"/>
          <w:sz w:val="26"/>
          <w:szCs w:val="26"/>
        </w:rPr>
        <w:t>Within the framework of the agreements in force between the Somali Federal Republic and the Foreign Investor's home country, or, in the absence of (a) and (b);</w:t>
      </w:r>
    </w:p>
    <w:p w:rsidR="00760F55" w:rsidRPr="00760F55" w:rsidRDefault="00760F55" w:rsidP="00760F55">
      <w:pPr>
        <w:spacing w:after="0" w:line="2" w:lineRule="exact"/>
        <w:rPr>
          <w:rFonts w:ascii="Calibri" w:eastAsia="Calibri" w:hAnsi="Calibri" w:cs="Calibri"/>
          <w:sz w:val="26"/>
          <w:szCs w:val="26"/>
        </w:rPr>
      </w:pPr>
    </w:p>
    <w:p w:rsidR="00760F55" w:rsidRPr="00760F55" w:rsidRDefault="00760F55" w:rsidP="00760F55">
      <w:pPr>
        <w:numPr>
          <w:ilvl w:val="1"/>
          <w:numId w:val="42"/>
        </w:numPr>
        <w:tabs>
          <w:tab w:val="left" w:pos="1440"/>
        </w:tabs>
        <w:spacing w:after="0" w:line="240" w:lineRule="auto"/>
        <w:jc w:val="both"/>
        <w:rPr>
          <w:rFonts w:ascii="Calibri" w:eastAsia="Calibri" w:hAnsi="Calibri" w:cs="Calibri"/>
          <w:sz w:val="26"/>
          <w:szCs w:val="26"/>
        </w:rPr>
      </w:pPr>
      <w:r w:rsidRPr="00760F55">
        <w:rPr>
          <w:rFonts w:ascii="Calibri" w:eastAsia="Calibri" w:hAnsi="Calibri" w:cs="Calibri"/>
          <w:sz w:val="26"/>
          <w:szCs w:val="26"/>
        </w:rPr>
        <w:t>Disputes may be submitted to arbitration under the International Centre for the Settlement of Investment Disputes (ICSID), established pursuant to the Convention on the Settlement of Investment Disputes between States and Nationals of other States, opened for signature at Washington 19 March 1965 (the “ICSID Convention”). Somalia confirms its consent to the submission of a dispute to ICSID as provided in this paragraph, subject to the provisions of the ICSID Convention.</w:t>
      </w:r>
    </w:p>
    <w:p w:rsidR="00760F55" w:rsidRPr="00760F55" w:rsidRDefault="00760F55" w:rsidP="00760F55">
      <w:pPr>
        <w:numPr>
          <w:ilvl w:val="0"/>
          <w:numId w:val="42"/>
        </w:numPr>
        <w:tabs>
          <w:tab w:val="left" w:pos="720"/>
        </w:tabs>
        <w:spacing w:after="0" w:line="240" w:lineRule="auto"/>
        <w:jc w:val="both"/>
        <w:rPr>
          <w:rFonts w:ascii="Calibri" w:eastAsia="Calibri" w:hAnsi="Calibri" w:cs="Calibri"/>
          <w:sz w:val="26"/>
          <w:szCs w:val="26"/>
        </w:rPr>
      </w:pPr>
      <w:r w:rsidRPr="00760F55">
        <w:rPr>
          <w:rFonts w:ascii="Calibri" w:eastAsia="Calibri" w:hAnsi="Calibri" w:cs="Calibri"/>
          <w:sz w:val="26"/>
          <w:szCs w:val="26"/>
        </w:rPr>
        <w:t xml:space="preserve">In the absence of agreements or conventions as per paragraph 1 of this Article, disputes shall be settled through arbitration as follows: An Arbitration Panel shall be established, comprising one member on behalf of each disputing party and a third member acting as a chairman, to be jointly named by the said two members. In the case </w:t>
      </w:r>
      <w:r w:rsidRPr="00760F55">
        <w:rPr>
          <w:rFonts w:ascii="Calibri" w:eastAsia="Calibri" w:hAnsi="Calibri" w:cs="Calibri"/>
          <w:sz w:val="26"/>
          <w:szCs w:val="26"/>
        </w:rPr>
        <w:lastRenderedPageBreak/>
        <w:t>that the disputing parties fail to agree on the nomination of the chairman within 30 days of the date of the nomination of the second member, the chairman shall be appointed by the President of the Supreme Court of Somalia. The Arbitration Panel shall lay down its rules of procedure unrestricted by the rules contained in the civil and commercial codes of procedures save for the rules which relate to the basic and internationally customary guarantees and principles of litigation. The Board shall see to it that the disputes be expediently resolved. Awards shall be rendered by majority vote, and shall be final and binding on both parties and enforceable as any other final judgment. The Arbitration Panel shall decide who shall bear the arbitration costs.</w:t>
      </w:r>
    </w:p>
    <w:p w:rsidR="00706DCA" w:rsidRPr="006B5506" w:rsidRDefault="00706DCA" w:rsidP="00706DCA">
      <w:pPr>
        <w:spacing w:line="257" w:lineRule="auto"/>
        <w:rPr>
          <w:rFonts w:eastAsiaTheme="minorEastAsia"/>
          <w:sz w:val="24"/>
          <w:szCs w:val="24"/>
        </w:rPr>
      </w:pPr>
    </w:p>
    <w:p w:rsidR="00706DCA" w:rsidRPr="00760F55" w:rsidRDefault="00760F55" w:rsidP="00706DCA">
      <w:pPr>
        <w:spacing w:line="257" w:lineRule="auto"/>
        <w:jc w:val="center"/>
        <w:rPr>
          <w:rFonts w:eastAsiaTheme="minorEastAsia"/>
          <w:b/>
          <w:sz w:val="44"/>
          <w:szCs w:val="24"/>
        </w:rPr>
      </w:pPr>
      <w:r>
        <w:rPr>
          <w:rFonts w:eastAsiaTheme="minorEastAsia"/>
          <w:b/>
          <w:sz w:val="44"/>
          <w:szCs w:val="24"/>
        </w:rPr>
        <w:t>Part FIVE</w:t>
      </w:r>
    </w:p>
    <w:p w:rsidR="00706DCA" w:rsidRPr="00760F55" w:rsidRDefault="00706DCA" w:rsidP="00770D72">
      <w:pPr>
        <w:spacing w:line="257" w:lineRule="auto"/>
        <w:jc w:val="center"/>
        <w:rPr>
          <w:rFonts w:eastAsiaTheme="minorEastAsia"/>
          <w:b/>
          <w:sz w:val="44"/>
          <w:szCs w:val="24"/>
        </w:rPr>
      </w:pPr>
      <w:r w:rsidRPr="00760F55">
        <w:rPr>
          <w:rFonts w:eastAsiaTheme="minorEastAsia"/>
          <w:b/>
          <w:sz w:val="44"/>
          <w:szCs w:val="24"/>
        </w:rPr>
        <w:t xml:space="preserve">Investment </w:t>
      </w:r>
      <w:r w:rsidR="00770D72" w:rsidRPr="00760F55">
        <w:rPr>
          <w:rFonts w:eastAsiaTheme="minorEastAsia"/>
          <w:b/>
          <w:sz w:val="44"/>
          <w:szCs w:val="24"/>
        </w:rPr>
        <w:t>Registration</w:t>
      </w:r>
    </w:p>
    <w:p w:rsidR="00706DCA" w:rsidRPr="00EF3825" w:rsidRDefault="00760F55" w:rsidP="00706DCA">
      <w:pPr>
        <w:spacing w:line="257" w:lineRule="auto"/>
        <w:jc w:val="center"/>
        <w:rPr>
          <w:rFonts w:eastAsiaTheme="minorEastAsia"/>
          <w:b/>
          <w:sz w:val="24"/>
          <w:szCs w:val="24"/>
        </w:rPr>
      </w:pPr>
      <w:r>
        <w:rPr>
          <w:rFonts w:eastAsiaTheme="minorEastAsia"/>
          <w:b/>
          <w:sz w:val="24"/>
          <w:szCs w:val="24"/>
        </w:rPr>
        <w:t>Article 29</w:t>
      </w:r>
    </w:p>
    <w:p w:rsidR="00706DCA" w:rsidRPr="00EF3825" w:rsidRDefault="00706DCA" w:rsidP="00770D72">
      <w:pPr>
        <w:spacing w:line="257" w:lineRule="auto"/>
        <w:jc w:val="center"/>
        <w:rPr>
          <w:rFonts w:eastAsiaTheme="minorEastAsia"/>
          <w:b/>
          <w:sz w:val="24"/>
          <w:szCs w:val="24"/>
        </w:rPr>
      </w:pPr>
      <w:r w:rsidRPr="00EF3825">
        <w:rPr>
          <w:rFonts w:eastAsiaTheme="minorEastAsia"/>
          <w:b/>
          <w:sz w:val="24"/>
          <w:szCs w:val="24"/>
        </w:rPr>
        <w:t xml:space="preserve">Investment </w:t>
      </w:r>
      <w:r w:rsidR="00770D72" w:rsidRPr="00EF3825">
        <w:rPr>
          <w:rFonts w:eastAsiaTheme="minorEastAsia"/>
          <w:b/>
          <w:sz w:val="24"/>
          <w:szCs w:val="24"/>
        </w:rPr>
        <w:t>Registration</w:t>
      </w:r>
      <w:r w:rsidRPr="00EF3825">
        <w:rPr>
          <w:rFonts w:eastAsiaTheme="minorEastAsia"/>
          <w:b/>
          <w:sz w:val="24"/>
          <w:szCs w:val="24"/>
        </w:rPr>
        <w:t xml:space="preserve"> process</w:t>
      </w:r>
    </w:p>
    <w:p w:rsidR="00770D72" w:rsidRPr="006B5506" w:rsidRDefault="00770D72" w:rsidP="00770D72">
      <w:pPr>
        <w:spacing w:line="246" w:lineRule="auto"/>
        <w:jc w:val="both"/>
        <w:rPr>
          <w:rFonts w:eastAsiaTheme="minorEastAsia"/>
          <w:sz w:val="24"/>
          <w:szCs w:val="24"/>
        </w:rPr>
      </w:pPr>
      <w:r w:rsidRPr="006B5506">
        <w:rPr>
          <w:rFonts w:eastAsiaTheme="minorEastAsia"/>
          <w:sz w:val="24"/>
          <w:szCs w:val="24"/>
        </w:rPr>
        <w:t>1.</w:t>
      </w:r>
      <w:r w:rsidRPr="006B5506">
        <w:rPr>
          <w:rFonts w:eastAsiaTheme="minorEastAsia"/>
          <w:sz w:val="24"/>
          <w:szCs w:val="24"/>
        </w:rPr>
        <w:tab/>
      </w:r>
      <w:r w:rsidRPr="006B5506">
        <w:rPr>
          <w:rFonts w:eastAsia="Times New Roman" w:cs="Times New Roman"/>
          <w:sz w:val="24"/>
          <w:szCs w:val="24"/>
        </w:rPr>
        <w:t>For an investor to be issued an investment certificate determined by the Board in order to qualify for the incentives provided for by this Law, he/she shall fill out an appropriate form indicating his/her identity and any other necessary details.</w:t>
      </w:r>
    </w:p>
    <w:p w:rsidR="00770D72" w:rsidRPr="006B5506" w:rsidRDefault="00770D72" w:rsidP="00770D72">
      <w:pPr>
        <w:spacing w:line="246" w:lineRule="auto"/>
        <w:jc w:val="both"/>
        <w:rPr>
          <w:rFonts w:eastAsiaTheme="minorEastAsia"/>
          <w:sz w:val="24"/>
          <w:szCs w:val="24"/>
        </w:rPr>
      </w:pPr>
      <w:r w:rsidRPr="006B5506">
        <w:rPr>
          <w:rFonts w:eastAsiaTheme="minorEastAsia"/>
          <w:sz w:val="24"/>
          <w:szCs w:val="24"/>
        </w:rPr>
        <w:t xml:space="preserve">2.   The application by the Foreign Investor shall be made by completing the form “Application Form for Approval and Registration”, available at the Office located in the Ministry of </w:t>
      </w:r>
      <w:r w:rsidR="00EF3825">
        <w:rPr>
          <w:rFonts w:eastAsiaTheme="minorEastAsia"/>
          <w:sz w:val="24"/>
          <w:szCs w:val="24"/>
        </w:rPr>
        <w:t>Commerce and Industry</w:t>
      </w:r>
      <w:r w:rsidRPr="006B5506">
        <w:rPr>
          <w:rFonts w:eastAsiaTheme="minorEastAsia"/>
          <w:sz w:val="24"/>
          <w:szCs w:val="24"/>
        </w:rPr>
        <w:t>, and mailing it by registered mail or express service with delivery receipt to “The Foreig</w:t>
      </w:r>
      <w:r w:rsidR="00EF3825">
        <w:rPr>
          <w:rFonts w:eastAsiaTheme="minorEastAsia"/>
          <w:sz w:val="24"/>
          <w:szCs w:val="24"/>
        </w:rPr>
        <w:t xml:space="preserve">n Investment Board c/o Ministry of Commerce and Industry in </w:t>
      </w:r>
      <w:proofErr w:type="spellStart"/>
      <w:r w:rsidR="00EF3825">
        <w:rPr>
          <w:rFonts w:eastAsiaTheme="minorEastAsia"/>
          <w:sz w:val="24"/>
          <w:szCs w:val="24"/>
        </w:rPr>
        <w:t>Garowe</w:t>
      </w:r>
      <w:proofErr w:type="spellEnd"/>
      <w:r w:rsidR="00EF3825">
        <w:rPr>
          <w:rFonts w:eastAsiaTheme="minorEastAsia"/>
          <w:sz w:val="24"/>
          <w:szCs w:val="24"/>
        </w:rPr>
        <w:t xml:space="preserve"> Puntland, Somalia</w:t>
      </w:r>
      <w:r w:rsidRPr="006B5506">
        <w:rPr>
          <w:rFonts w:eastAsiaTheme="minorEastAsia"/>
          <w:sz w:val="24"/>
          <w:szCs w:val="24"/>
        </w:rPr>
        <w:t>”.</w:t>
      </w:r>
    </w:p>
    <w:p w:rsidR="00770D72" w:rsidRPr="006B5506" w:rsidRDefault="00770D72" w:rsidP="00770D72">
      <w:pPr>
        <w:spacing w:line="246" w:lineRule="auto"/>
        <w:jc w:val="both"/>
        <w:rPr>
          <w:rFonts w:eastAsiaTheme="minorEastAsia"/>
          <w:sz w:val="24"/>
          <w:szCs w:val="24"/>
        </w:rPr>
      </w:pPr>
      <w:r w:rsidRPr="006B5506">
        <w:rPr>
          <w:rFonts w:eastAsiaTheme="minorEastAsia"/>
          <w:sz w:val="24"/>
          <w:szCs w:val="24"/>
        </w:rPr>
        <w:t>3. Alternatively, the Foreign Investor may deliver the application directly to The Office, which will issue a delivery receipt. Applications can be em</w:t>
      </w:r>
      <w:r w:rsidR="00EF3825">
        <w:rPr>
          <w:rFonts w:eastAsiaTheme="minorEastAsia"/>
          <w:sz w:val="24"/>
          <w:szCs w:val="24"/>
        </w:rPr>
        <w:t xml:space="preserve">ailed to the Ministry of Commerce and Industry </w:t>
      </w:r>
      <w:r w:rsidRPr="006B5506">
        <w:rPr>
          <w:rFonts w:eastAsiaTheme="minorEastAsia"/>
          <w:sz w:val="24"/>
          <w:szCs w:val="24"/>
        </w:rPr>
        <w:t>and at ---------with a receipt required.</w:t>
      </w:r>
    </w:p>
    <w:p w:rsidR="00770D72" w:rsidRPr="006B5506" w:rsidRDefault="00770D72" w:rsidP="00770D72">
      <w:pPr>
        <w:spacing w:line="246" w:lineRule="auto"/>
        <w:jc w:val="both"/>
        <w:rPr>
          <w:rFonts w:eastAsiaTheme="minorEastAsia"/>
          <w:sz w:val="24"/>
          <w:szCs w:val="24"/>
        </w:rPr>
      </w:pPr>
      <w:r w:rsidRPr="006B5506">
        <w:rPr>
          <w:rFonts w:eastAsiaTheme="minorEastAsia"/>
          <w:sz w:val="24"/>
          <w:szCs w:val="24"/>
        </w:rPr>
        <w:t xml:space="preserve">4. </w:t>
      </w:r>
      <w:r w:rsidRPr="006B5506">
        <w:rPr>
          <w:rFonts w:eastAsia="Times New Roman" w:cs="Times New Roman"/>
          <w:sz w:val="24"/>
          <w:szCs w:val="24"/>
        </w:rPr>
        <w:t xml:space="preserve">The applicant shall pay a non-refundable registration fee determined by the regulations of the head of the Board. </w:t>
      </w:r>
    </w:p>
    <w:p w:rsidR="00706DCA" w:rsidRPr="006B5506" w:rsidRDefault="00770D72" w:rsidP="00770D72">
      <w:pPr>
        <w:spacing w:line="246" w:lineRule="auto"/>
        <w:jc w:val="both"/>
        <w:rPr>
          <w:rFonts w:eastAsiaTheme="minorEastAsia"/>
          <w:sz w:val="24"/>
          <w:szCs w:val="24"/>
        </w:rPr>
      </w:pPr>
      <w:r w:rsidRPr="006B5506">
        <w:rPr>
          <w:rFonts w:eastAsiaTheme="minorEastAsia"/>
          <w:sz w:val="24"/>
          <w:szCs w:val="24"/>
        </w:rPr>
        <w:t>5. The Office shall review the application, at the applicant’s request, for completeness and certify its satisfaction in respect of this requirement.</w:t>
      </w:r>
    </w:p>
    <w:p w:rsidR="00770D72" w:rsidRPr="006B5506" w:rsidRDefault="00770D72" w:rsidP="00770D72">
      <w:pPr>
        <w:spacing w:line="246" w:lineRule="auto"/>
        <w:jc w:val="both"/>
        <w:rPr>
          <w:rFonts w:eastAsiaTheme="minorEastAsia"/>
          <w:sz w:val="24"/>
          <w:szCs w:val="24"/>
        </w:rPr>
      </w:pPr>
    </w:p>
    <w:p w:rsidR="00770D72" w:rsidRPr="00770F0C" w:rsidRDefault="00770D72" w:rsidP="00770D72">
      <w:pPr>
        <w:spacing w:line="246" w:lineRule="auto"/>
        <w:jc w:val="center"/>
        <w:rPr>
          <w:rFonts w:eastAsiaTheme="minorEastAsia"/>
          <w:b/>
          <w:sz w:val="24"/>
          <w:szCs w:val="24"/>
        </w:rPr>
      </w:pPr>
      <w:r w:rsidRPr="00770F0C">
        <w:rPr>
          <w:rFonts w:eastAsiaTheme="minorEastAsia"/>
          <w:b/>
          <w:sz w:val="24"/>
          <w:szCs w:val="24"/>
        </w:rPr>
        <w:t xml:space="preserve">Article </w:t>
      </w:r>
      <w:r w:rsidR="00760F55">
        <w:rPr>
          <w:rFonts w:eastAsiaTheme="minorEastAsia"/>
          <w:b/>
          <w:sz w:val="24"/>
          <w:szCs w:val="24"/>
        </w:rPr>
        <w:t>30</w:t>
      </w:r>
    </w:p>
    <w:p w:rsidR="00770D72" w:rsidRPr="00770F0C" w:rsidRDefault="00770D72" w:rsidP="00770D72">
      <w:pPr>
        <w:spacing w:line="246" w:lineRule="auto"/>
        <w:jc w:val="center"/>
        <w:rPr>
          <w:rFonts w:eastAsiaTheme="minorEastAsia"/>
          <w:b/>
          <w:sz w:val="24"/>
          <w:szCs w:val="24"/>
        </w:rPr>
      </w:pPr>
      <w:r w:rsidRPr="00770F0C">
        <w:rPr>
          <w:rFonts w:eastAsiaTheme="minorEastAsia"/>
          <w:b/>
          <w:sz w:val="24"/>
          <w:szCs w:val="24"/>
        </w:rPr>
        <w:t>Investment Registration requirements</w:t>
      </w:r>
    </w:p>
    <w:p w:rsidR="00770D72" w:rsidRPr="006B5506" w:rsidRDefault="00770D72" w:rsidP="00770D72">
      <w:pPr>
        <w:spacing w:line="246" w:lineRule="auto"/>
        <w:rPr>
          <w:rFonts w:eastAsiaTheme="minorEastAsia"/>
          <w:sz w:val="24"/>
          <w:szCs w:val="24"/>
        </w:rPr>
      </w:pPr>
      <w:r w:rsidRPr="006B5506">
        <w:rPr>
          <w:rFonts w:eastAsiaTheme="minorEastAsia"/>
          <w:sz w:val="24"/>
          <w:szCs w:val="24"/>
        </w:rPr>
        <w:t>The application for investment registration must be accompanied by the following:</w:t>
      </w:r>
    </w:p>
    <w:p w:rsidR="00770F0C" w:rsidRDefault="00770D72" w:rsidP="00770D72">
      <w:pPr>
        <w:pStyle w:val="ListParagraph"/>
        <w:numPr>
          <w:ilvl w:val="0"/>
          <w:numId w:val="32"/>
        </w:numPr>
        <w:spacing w:line="246" w:lineRule="auto"/>
        <w:rPr>
          <w:rFonts w:eastAsiaTheme="minorEastAsia"/>
          <w:sz w:val="24"/>
          <w:szCs w:val="24"/>
        </w:rPr>
      </w:pPr>
      <w:r w:rsidRPr="00770F0C">
        <w:rPr>
          <w:rFonts w:eastAsiaTheme="minorEastAsia"/>
          <w:sz w:val="24"/>
          <w:szCs w:val="24"/>
        </w:rPr>
        <w:t>certificate of legal perso</w:t>
      </w:r>
      <w:r w:rsidR="00770F0C" w:rsidRPr="00770F0C">
        <w:rPr>
          <w:rFonts w:eastAsiaTheme="minorEastAsia"/>
          <w:sz w:val="24"/>
          <w:szCs w:val="24"/>
        </w:rPr>
        <w:t>nality of the business company;</w:t>
      </w:r>
    </w:p>
    <w:p w:rsidR="00770F0C" w:rsidRDefault="00770D72" w:rsidP="00770D72">
      <w:pPr>
        <w:pStyle w:val="ListParagraph"/>
        <w:numPr>
          <w:ilvl w:val="0"/>
          <w:numId w:val="32"/>
        </w:numPr>
        <w:spacing w:line="246" w:lineRule="auto"/>
        <w:rPr>
          <w:rFonts w:eastAsiaTheme="minorEastAsia"/>
          <w:sz w:val="24"/>
          <w:szCs w:val="24"/>
        </w:rPr>
      </w:pPr>
      <w:r w:rsidRPr="00770F0C">
        <w:rPr>
          <w:rFonts w:eastAsiaTheme="minorEastAsia"/>
          <w:sz w:val="24"/>
          <w:szCs w:val="24"/>
        </w:rPr>
        <w:lastRenderedPageBreak/>
        <w:t>a business plan which must include at least the following:</w:t>
      </w:r>
    </w:p>
    <w:p w:rsidR="00770F0C" w:rsidRDefault="00770D72" w:rsidP="00770D72">
      <w:pPr>
        <w:pStyle w:val="ListParagraph"/>
        <w:numPr>
          <w:ilvl w:val="0"/>
          <w:numId w:val="33"/>
        </w:numPr>
        <w:spacing w:line="246" w:lineRule="auto"/>
        <w:rPr>
          <w:rFonts w:eastAsiaTheme="minorEastAsia"/>
          <w:sz w:val="24"/>
          <w:szCs w:val="24"/>
        </w:rPr>
      </w:pPr>
      <w:r w:rsidRPr="00770F0C">
        <w:rPr>
          <w:rFonts w:eastAsiaTheme="minorEastAsia"/>
          <w:sz w:val="24"/>
          <w:szCs w:val="24"/>
        </w:rPr>
        <w:t>name of the project and detailed information on the project in which</w:t>
      </w:r>
      <w:r w:rsidR="0096105A" w:rsidRPr="00770F0C">
        <w:rPr>
          <w:rFonts w:eastAsiaTheme="minorEastAsia"/>
          <w:sz w:val="24"/>
          <w:szCs w:val="24"/>
        </w:rPr>
        <w:t xml:space="preserve"> investment is or will be made;</w:t>
      </w:r>
    </w:p>
    <w:p w:rsidR="00770F0C" w:rsidRDefault="0096105A" w:rsidP="00770D72">
      <w:pPr>
        <w:pStyle w:val="ListParagraph"/>
        <w:numPr>
          <w:ilvl w:val="0"/>
          <w:numId w:val="33"/>
        </w:numPr>
        <w:spacing w:line="246" w:lineRule="auto"/>
        <w:rPr>
          <w:rFonts w:eastAsiaTheme="minorEastAsia"/>
          <w:sz w:val="24"/>
          <w:szCs w:val="24"/>
        </w:rPr>
      </w:pPr>
      <w:r w:rsidRPr="00770F0C">
        <w:rPr>
          <w:rFonts w:eastAsiaTheme="minorEastAsia"/>
          <w:sz w:val="24"/>
          <w:szCs w:val="24"/>
        </w:rPr>
        <w:t>action plan;</w:t>
      </w:r>
    </w:p>
    <w:p w:rsidR="00770F0C" w:rsidRDefault="00770D72" w:rsidP="00770D72">
      <w:pPr>
        <w:pStyle w:val="ListParagraph"/>
        <w:numPr>
          <w:ilvl w:val="0"/>
          <w:numId w:val="33"/>
        </w:numPr>
        <w:spacing w:line="246" w:lineRule="auto"/>
        <w:rPr>
          <w:rFonts w:eastAsiaTheme="minorEastAsia"/>
          <w:sz w:val="24"/>
          <w:szCs w:val="24"/>
        </w:rPr>
      </w:pPr>
      <w:r w:rsidRPr="00770F0C">
        <w:rPr>
          <w:rFonts w:eastAsiaTheme="minorEastAsia"/>
          <w:sz w:val="24"/>
          <w:szCs w:val="24"/>
        </w:rPr>
        <w:t>the date</w:t>
      </w:r>
      <w:r w:rsidR="0096105A" w:rsidRPr="00770F0C">
        <w:rPr>
          <w:rFonts w:eastAsiaTheme="minorEastAsia"/>
          <w:sz w:val="24"/>
          <w:szCs w:val="24"/>
        </w:rPr>
        <w:t xml:space="preserve"> of commencement of operations;</w:t>
      </w:r>
    </w:p>
    <w:p w:rsidR="00770F0C" w:rsidRDefault="00770D72" w:rsidP="00770F0C">
      <w:pPr>
        <w:pStyle w:val="ListParagraph"/>
        <w:numPr>
          <w:ilvl w:val="0"/>
          <w:numId w:val="33"/>
        </w:numPr>
        <w:spacing w:line="246" w:lineRule="auto"/>
        <w:rPr>
          <w:rFonts w:eastAsiaTheme="minorEastAsia"/>
          <w:sz w:val="24"/>
          <w:szCs w:val="24"/>
        </w:rPr>
      </w:pPr>
      <w:r w:rsidRPr="00770F0C">
        <w:rPr>
          <w:rFonts w:eastAsiaTheme="minorEastAsia"/>
          <w:sz w:val="24"/>
          <w:szCs w:val="24"/>
        </w:rPr>
        <w:t>detailed information on any raw materials sourced in the country or in the locality where the investment is operating;</w:t>
      </w:r>
    </w:p>
    <w:p w:rsidR="00770F0C" w:rsidRPr="00770F0C" w:rsidRDefault="00770D72" w:rsidP="00770F0C">
      <w:pPr>
        <w:pStyle w:val="ListParagraph"/>
        <w:numPr>
          <w:ilvl w:val="0"/>
          <w:numId w:val="33"/>
        </w:numPr>
        <w:spacing w:line="246" w:lineRule="auto"/>
        <w:rPr>
          <w:rFonts w:eastAsiaTheme="minorEastAsia"/>
          <w:sz w:val="24"/>
          <w:szCs w:val="24"/>
        </w:rPr>
      </w:pPr>
      <w:r w:rsidRPr="00770F0C">
        <w:rPr>
          <w:rFonts w:eastAsia="Times New Roman" w:cs="Times New Roman"/>
          <w:sz w:val="24"/>
          <w:szCs w:val="24"/>
        </w:rPr>
        <w:t>detailed information on any financing and assets t</w:t>
      </w:r>
      <w:r w:rsidR="00770F0C">
        <w:rPr>
          <w:rFonts w:eastAsia="Times New Roman" w:cs="Times New Roman"/>
          <w:sz w:val="24"/>
          <w:szCs w:val="24"/>
        </w:rPr>
        <w:t>o be sourced from outside Puntland</w:t>
      </w:r>
      <w:r w:rsidRPr="00770F0C">
        <w:rPr>
          <w:rFonts w:eastAsia="Times New Roman" w:cs="Times New Roman"/>
          <w:sz w:val="24"/>
          <w:szCs w:val="24"/>
        </w:rPr>
        <w:t>, including the timeframe in which these finance and assets shall be invested;</w:t>
      </w:r>
    </w:p>
    <w:p w:rsidR="00770F0C" w:rsidRPr="00770F0C" w:rsidRDefault="00770D72" w:rsidP="00770F0C">
      <w:pPr>
        <w:pStyle w:val="ListParagraph"/>
        <w:numPr>
          <w:ilvl w:val="0"/>
          <w:numId w:val="32"/>
        </w:numPr>
        <w:spacing w:line="246" w:lineRule="auto"/>
        <w:rPr>
          <w:rFonts w:eastAsiaTheme="minorEastAsia"/>
          <w:sz w:val="24"/>
          <w:szCs w:val="24"/>
        </w:rPr>
      </w:pPr>
      <w:r w:rsidRPr="00770F0C">
        <w:rPr>
          <w:rFonts w:eastAsia="Times New Roman" w:cs="Times New Roman"/>
          <w:sz w:val="24"/>
          <w:szCs w:val="24"/>
        </w:rPr>
        <w:t>a market survey;</w:t>
      </w:r>
    </w:p>
    <w:p w:rsidR="00770D72" w:rsidRPr="00770F0C" w:rsidRDefault="00770D72" w:rsidP="00770F0C">
      <w:pPr>
        <w:pStyle w:val="ListParagraph"/>
        <w:numPr>
          <w:ilvl w:val="0"/>
          <w:numId w:val="32"/>
        </w:numPr>
        <w:spacing w:line="246" w:lineRule="auto"/>
        <w:rPr>
          <w:rFonts w:eastAsiaTheme="minorEastAsia"/>
          <w:sz w:val="24"/>
          <w:szCs w:val="24"/>
        </w:rPr>
      </w:pPr>
      <w:r w:rsidRPr="00770F0C">
        <w:rPr>
          <w:rFonts w:eastAsia="Times New Roman" w:cs="Times New Roman"/>
          <w:sz w:val="24"/>
          <w:szCs w:val="24"/>
        </w:rPr>
        <w:t>details of the projected technology and knowledge transfer;</w:t>
      </w:r>
    </w:p>
    <w:p w:rsidR="00770D72" w:rsidRPr="006B5506" w:rsidRDefault="00770D72" w:rsidP="00770D72">
      <w:pPr>
        <w:spacing w:line="246" w:lineRule="auto"/>
        <w:rPr>
          <w:rFonts w:eastAsiaTheme="minorEastAsia"/>
          <w:b/>
          <w:sz w:val="24"/>
          <w:szCs w:val="24"/>
        </w:rPr>
      </w:pPr>
    </w:p>
    <w:p w:rsidR="00D81BB1" w:rsidRPr="006B5506" w:rsidRDefault="00760F55" w:rsidP="00D81BB1">
      <w:pPr>
        <w:spacing w:line="246" w:lineRule="auto"/>
        <w:jc w:val="center"/>
        <w:rPr>
          <w:rFonts w:eastAsiaTheme="minorEastAsia"/>
          <w:b/>
          <w:sz w:val="24"/>
          <w:szCs w:val="24"/>
        </w:rPr>
      </w:pPr>
      <w:r>
        <w:rPr>
          <w:rFonts w:eastAsiaTheme="minorEastAsia"/>
          <w:b/>
          <w:sz w:val="24"/>
          <w:szCs w:val="24"/>
        </w:rPr>
        <w:t>Article 31</w:t>
      </w:r>
    </w:p>
    <w:p w:rsidR="00D81BB1" w:rsidRPr="006B5506" w:rsidRDefault="00D81BB1" w:rsidP="00D81BB1">
      <w:pPr>
        <w:spacing w:line="246" w:lineRule="auto"/>
        <w:jc w:val="center"/>
        <w:rPr>
          <w:rFonts w:eastAsiaTheme="minorEastAsia"/>
          <w:b/>
          <w:sz w:val="24"/>
          <w:szCs w:val="24"/>
        </w:rPr>
      </w:pPr>
      <w:r w:rsidRPr="006B5506">
        <w:rPr>
          <w:rFonts w:eastAsiaTheme="minorEastAsia"/>
          <w:b/>
          <w:sz w:val="24"/>
          <w:szCs w:val="24"/>
        </w:rPr>
        <w:t>Timeframe for issuance of investment certificate</w:t>
      </w:r>
    </w:p>
    <w:p w:rsidR="00D81BB1" w:rsidRPr="006B5506" w:rsidRDefault="00D81BB1" w:rsidP="00D81BB1">
      <w:pPr>
        <w:spacing w:line="246" w:lineRule="auto"/>
        <w:rPr>
          <w:rFonts w:eastAsiaTheme="minorEastAsia"/>
          <w:sz w:val="24"/>
          <w:szCs w:val="24"/>
        </w:rPr>
      </w:pPr>
      <w:r w:rsidRPr="006B5506">
        <w:rPr>
          <w:rFonts w:eastAsiaTheme="minorEastAsia"/>
          <w:sz w:val="24"/>
          <w:szCs w:val="24"/>
        </w:rPr>
        <w:t>1.</w:t>
      </w:r>
      <w:r w:rsidRPr="006B5506">
        <w:rPr>
          <w:rFonts w:eastAsiaTheme="minorEastAsia"/>
          <w:sz w:val="24"/>
          <w:szCs w:val="24"/>
        </w:rPr>
        <w:tab/>
        <w:t>Within Sixty (60) days from the date of the receipt of a duly completed investment application, The Board shall notify the applicant by registered mail of its decision. At the applicant's option this notification may be collected by his representative directly from The Office against issue of a delivery receipt.</w:t>
      </w:r>
    </w:p>
    <w:p w:rsidR="00D81BB1" w:rsidRPr="006B5506" w:rsidRDefault="00D81BB1" w:rsidP="00D81BB1">
      <w:pPr>
        <w:spacing w:line="246" w:lineRule="auto"/>
        <w:rPr>
          <w:rFonts w:eastAsiaTheme="minorEastAsia"/>
          <w:sz w:val="24"/>
          <w:szCs w:val="24"/>
        </w:rPr>
      </w:pPr>
      <w:r w:rsidRPr="006B5506">
        <w:rPr>
          <w:rFonts w:eastAsiaTheme="minorEastAsia"/>
          <w:sz w:val="24"/>
          <w:szCs w:val="24"/>
        </w:rPr>
        <w:t>2.</w:t>
      </w:r>
      <w:r w:rsidRPr="006B5506">
        <w:rPr>
          <w:rFonts w:eastAsiaTheme="minorEastAsia"/>
          <w:sz w:val="24"/>
          <w:szCs w:val="24"/>
        </w:rPr>
        <w:tab/>
        <w:t>In case a modification of an application is required, The Board shall notify the applicant to this effect by registered mail. At the applicant's option, this notification may be collected by his representative directly from the Office, against issue of a delivery receipt.</w:t>
      </w:r>
    </w:p>
    <w:p w:rsidR="00D81BB1" w:rsidRPr="006B5506" w:rsidRDefault="00D81BB1" w:rsidP="00D81BB1">
      <w:pPr>
        <w:spacing w:line="246" w:lineRule="auto"/>
        <w:rPr>
          <w:rFonts w:eastAsiaTheme="minorEastAsia"/>
          <w:sz w:val="24"/>
          <w:szCs w:val="24"/>
        </w:rPr>
      </w:pPr>
      <w:r w:rsidRPr="006B5506">
        <w:rPr>
          <w:rFonts w:eastAsiaTheme="minorEastAsia"/>
          <w:sz w:val="24"/>
          <w:szCs w:val="24"/>
        </w:rPr>
        <w:t>3.</w:t>
      </w:r>
      <w:r w:rsidRPr="006B5506">
        <w:rPr>
          <w:rFonts w:eastAsiaTheme="minorEastAsia"/>
          <w:sz w:val="24"/>
          <w:szCs w:val="24"/>
        </w:rPr>
        <w:tab/>
        <w:t>The Board shall notify, through the Office, the approval of a foreign investment by issuing a "Certificate of Foreign Investment in an Approved Enterprise". Such approval shall be construed by the Foreign Investor as conferring eligibility for registration under this law.</w:t>
      </w:r>
    </w:p>
    <w:p w:rsidR="00D81BB1" w:rsidRPr="006B5506" w:rsidRDefault="00D81BB1" w:rsidP="00D81BB1">
      <w:pPr>
        <w:spacing w:line="246" w:lineRule="auto"/>
        <w:rPr>
          <w:rFonts w:eastAsiaTheme="minorEastAsia"/>
          <w:sz w:val="24"/>
          <w:szCs w:val="24"/>
        </w:rPr>
      </w:pPr>
      <w:r w:rsidRPr="006B5506">
        <w:rPr>
          <w:rFonts w:eastAsiaTheme="minorEastAsia"/>
          <w:sz w:val="24"/>
          <w:szCs w:val="24"/>
        </w:rPr>
        <w:t>4.</w:t>
      </w:r>
      <w:r w:rsidRPr="006B5506">
        <w:rPr>
          <w:rFonts w:eastAsiaTheme="minorEastAsia"/>
          <w:sz w:val="24"/>
          <w:szCs w:val="24"/>
        </w:rPr>
        <w:tab/>
        <w:t xml:space="preserve">The "Certificate of Foreign Investment in an Approved Enterprise" shall be valid for the period of </w:t>
      </w:r>
      <w:r w:rsidR="00770F0C" w:rsidRPr="006B5506">
        <w:rPr>
          <w:rFonts w:eastAsiaTheme="minorEastAsia"/>
          <w:sz w:val="24"/>
          <w:szCs w:val="24"/>
        </w:rPr>
        <w:t>twenty-four</w:t>
      </w:r>
      <w:r w:rsidRPr="006B5506">
        <w:rPr>
          <w:rFonts w:eastAsiaTheme="minorEastAsia"/>
          <w:sz w:val="24"/>
          <w:szCs w:val="24"/>
        </w:rPr>
        <w:t xml:space="preserve"> (24) months from the date of issue. During said period, the applicant shall effect th</w:t>
      </w:r>
      <w:r w:rsidR="00770F0C">
        <w:rPr>
          <w:rFonts w:eastAsiaTheme="minorEastAsia"/>
          <w:sz w:val="24"/>
          <w:szCs w:val="24"/>
        </w:rPr>
        <w:t xml:space="preserve">e transfer of assets to Puntland </w:t>
      </w:r>
      <w:r w:rsidR="007E07FC">
        <w:rPr>
          <w:rFonts w:eastAsiaTheme="minorEastAsia"/>
          <w:sz w:val="24"/>
          <w:szCs w:val="24"/>
        </w:rPr>
        <w:t>listed in Article 5, paragraphs 1(a, b, c and d)</w:t>
      </w:r>
      <w:r w:rsidRPr="006B5506">
        <w:rPr>
          <w:rFonts w:eastAsiaTheme="minorEastAsia"/>
          <w:sz w:val="24"/>
          <w:szCs w:val="24"/>
        </w:rPr>
        <w:t>. In case this period is exceeded, The Board may grant, at the applicant's request, an additional period or ask for a new application.</w:t>
      </w:r>
    </w:p>
    <w:p w:rsidR="00D81BB1" w:rsidRPr="006B5506" w:rsidRDefault="00D81BB1" w:rsidP="00D81BB1">
      <w:pPr>
        <w:spacing w:line="246" w:lineRule="auto"/>
        <w:rPr>
          <w:rFonts w:eastAsiaTheme="minorEastAsia"/>
          <w:sz w:val="24"/>
          <w:szCs w:val="24"/>
        </w:rPr>
      </w:pPr>
      <w:r w:rsidRPr="006B5506">
        <w:rPr>
          <w:rFonts w:eastAsiaTheme="minorEastAsia"/>
          <w:sz w:val="24"/>
          <w:szCs w:val="24"/>
        </w:rPr>
        <w:t>5.</w:t>
      </w:r>
      <w:r w:rsidRPr="006B5506">
        <w:rPr>
          <w:rFonts w:eastAsiaTheme="minorEastAsia"/>
          <w:sz w:val="24"/>
          <w:szCs w:val="24"/>
        </w:rPr>
        <w:tab/>
        <w:t xml:space="preserve">Additional investment to be </w:t>
      </w:r>
      <w:r w:rsidR="00760F55">
        <w:rPr>
          <w:rFonts w:eastAsiaTheme="minorEastAsia"/>
          <w:sz w:val="24"/>
          <w:szCs w:val="24"/>
        </w:rPr>
        <w:t>made as per Article 5</w:t>
      </w:r>
      <w:r w:rsidRPr="006B5506">
        <w:rPr>
          <w:rFonts w:eastAsiaTheme="minorEastAsia"/>
          <w:sz w:val="24"/>
          <w:szCs w:val="24"/>
        </w:rPr>
        <w:t>. (1)</w:t>
      </w:r>
      <w:r w:rsidR="007E07FC">
        <w:rPr>
          <w:rFonts w:eastAsiaTheme="minorEastAsia"/>
          <w:sz w:val="24"/>
          <w:szCs w:val="24"/>
        </w:rPr>
        <w:t xml:space="preserve">, paragraphs (a), (b), (c), and (d) </w:t>
      </w:r>
      <w:r w:rsidRPr="006B5506">
        <w:rPr>
          <w:rFonts w:eastAsiaTheme="minorEastAsia"/>
          <w:sz w:val="24"/>
          <w:szCs w:val="24"/>
        </w:rPr>
        <w:t xml:space="preserve">in an enterprise that is the object of a foreign investment already duly registered, shall require application and approval as per Article </w:t>
      </w:r>
      <w:r w:rsidR="007E07FC">
        <w:rPr>
          <w:rFonts w:eastAsiaTheme="minorEastAsia"/>
          <w:sz w:val="24"/>
          <w:szCs w:val="24"/>
        </w:rPr>
        <w:t>2</w:t>
      </w:r>
      <w:r w:rsidR="00760F55">
        <w:rPr>
          <w:rFonts w:eastAsiaTheme="minorEastAsia"/>
          <w:sz w:val="24"/>
          <w:szCs w:val="24"/>
        </w:rPr>
        <w:t xml:space="preserve">9 </w:t>
      </w:r>
      <w:r w:rsidRPr="006B5506">
        <w:rPr>
          <w:rFonts w:eastAsiaTheme="minorEastAsia"/>
          <w:sz w:val="24"/>
          <w:szCs w:val="24"/>
        </w:rPr>
        <w:t>and paragraphs 1, 2, 3, and 4 of this Article.</w:t>
      </w:r>
    </w:p>
    <w:p w:rsidR="00D81BB1" w:rsidRPr="006B5506" w:rsidRDefault="00D81BB1" w:rsidP="00D81BB1">
      <w:pPr>
        <w:spacing w:line="246" w:lineRule="auto"/>
        <w:rPr>
          <w:rFonts w:eastAsiaTheme="minorEastAsia"/>
          <w:sz w:val="24"/>
          <w:szCs w:val="24"/>
        </w:rPr>
      </w:pPr>
    </w:p>
    <w:p w:rsidR="00B15112" w:rsidRDefault="00B15112" w:rsidP="00D81BB1">
      <w:pPr>
        <w:spacing w:line="246" w:lineRule="auto"/>
        <w:jc w:val="center"/>
        <w:rPr>
          <w:rFonts w:eastAsiaTheme="minorEastAsia"/>
          <w:b/>
          <w:sz w:val="24"/>
          <w:szCs w:val="24"/>
        </w:rPr>
      </w:pPr>
    </w:p>
    <w:p w:rsidR="00B15112" w:rsidRDefault="00B15112" w:rsidP="00D81BB1">
      <w:pPr>
        <w:spacing w:line="246" w:lineRule="auto"/>
        <w:jc w:val="center"/>
        <w:rPr>
          <w:rFonts w:eastAsiaTheme="minorEastAsia"/>
          <w:b/>
          <w:sz w:val="24"/>
          <w:szCs w:val="24"/>
        </w:rPr>
      </w:pPr>
    </w:p>
    <w:p w:rsidR="00B15112" w:rsidRDefault="00B15112" w:rsidP="00D81BB1">
      <w:pPr>
        <w:spacing w:line="246" w:lineRule="auto"/>
        <w:jc w:val="center"/>
        <w:rPr>
          <w:rFonts w:eastAsiaTheme="minorEastAsia"/>
          <w:b/>
          <w:sz w:val="24"/>
          <w:szCs w:val="24"/>
        </w:rPr>
      </w:pPr>
    </w:p>
    <w:p w:rsidR="00B15112" w:rsidRPr="00760F55" w:rsidRDefault="00B15112" w:rsidP="00D81BB1">
      <w:pPr>
        <w:spacing w:line="246" w:lineRule="auto"/>
        <w:jc w:val="center"/>
        <w:rPr>
          <w:rFonts w:eastAsiaTheme="minorEastAsia"/>
          <w:b/>
          <w:sz w:val="36"/>
          <w:szCs w:val="24"/>
        </w:rPr>
      </w:pPr>
    </w:p>
    <w:p w:rsidR="00D81BB1" w:rsidRPr="00760F55" w:rsidRDefault="00760F55" w:rsidP="00D81BB1">
      <w:pPr>
        <w:spacing w:line="246" w:lineRule="auto"/>
        <w:jc w:val="center"/>
        <w:rPr>
          <w:rFonts w:eastAsiaTheme="minorEastAsia"/>
          <w:b/>
          <w:sz w:val="36"/>
          <w:szCs w:val="24"/>
        </w:rPr>
      </w:pPr>
      <w:r>
        <w:rPr>
          <w:rFonts w:eastAsiaTheme="minorEastAsia"/>
          <w:b/>
          <w:sz w:val="36"/>
          <w:szCs w:val="24"/>
        </w:rPr>
        <w:t>Part Six</w:t>
      </w:r>
    </w:p>
    <w:p w:rsidR="00B15112" w:rsidRPr="00760F55" w:rsidRDefault="00D81BB1" w:rsidP="00B15112">
      <w:pPr>
        <w:spacing w:line="246" w:lineRule="auto"/>
        <w:jc w:val="center"/>
        <w:rPr>
          <w:rFonts w:eastAsiaTheme="minorEastAsia"/>
          <w:b/>
          <w:sz w:val="36"/>
          <w:szCs w:val="24"/>
        </w:rPr>
      </w:pPr>
      <w:r w:rsidRPr="00760F55">
        <w:rPr>
          <w:rFonts w:eastAsiaTheme="minorEastAsia"/>
          <w:b/>
          <w:sz w:val="36"/>
          <w:szCs w:val="24"/>
        </w:rPr>
        <w:t>Change, suspension or termination of Investment Operation</w:t>
      </w:r>
    </w:p>
    <w:p w:rsidR="00D81BB1" w:rsidRPr="006B5506" w:rsidRDefault="00D81BB1" w:rsidP="00D81BB1">
      <w:pPr>
        <w:spacing w:line="246" w:lineRule="auto"/>
        <w:jc w:val="center"/>
        <w:rPr>
          <w:rFonts w:eastAsiaTheme="minorEastAsia"/>
          <w:b/>
          <w:sz w:val="24"/>
          <w:szCs w:val="24"/>
        </w:rPr>
      </w:pPr>
      <w:r w:rsidRPr="006B5506">
        <w:rPr>
          <w:rFonts w:eastAsiaTheme="minorEastAsia"/>
          <w:b/>
          <w:sz w:val="24"/>
          <w:szCs w:val="24"/>
        </w:rPr>
        <w:t xml:space="preserve">Article </w:t>
      </w:r>
      <w:r w:rsidR="00760F55">
        <w:rPr>
          <w:rFonts w:eastAsiaTheme="minorEastAsia"/>
          <w:b/>
          <w:sz w:val="24"/>
          <w:szCs w:val="24"/>
        </w:rPr>
        <w:t>32</w:t>
      </w:r>
    </w:p>
    <w:p w:rsidR="00D81BB1" w:rsidRPr="006B5506" w:rsidRDefault="00D81BB1" w:rsidP="00D81BB1">
      <w:pPr>
        <w:spacing w:line="246" w:lineRule="auto"/>
        <w:jc w:val="center"/>
        <w:rPr>
          <w:rFonts w:eastAsiaTheme="minorEastAsia"/>
          <w:b/>
          <w:sz w:val="24"/>
          <w:szCs w:val="24"/>
        </w:rPr>
      </w:pPr>
      <w:r w:rsidRPr="006B5506">
        <w:rPr>
          <w:rFonts w:eastAsiaTheme="minorEastAsia"/>
          <w:b/>
          <w:sz w:val="24"/>
          <w:szCs w:val="24"/>
        </w:rPr>
        <w:t>Notification of change and termination of investment operation to the Board</w:t>
      </w:r>
    </w:p>
    <w:p w:rsidR="00D81BB1" w:rsidRPr="006B5506" w:rsidRDefault="00D81BB1" w:rsidP="00D81BB1">
      <w:pPr>
        <w:spacing w:line="246" w:lineRule="auto"/>
        <w:rPr>
          <w:rFonts w:eastAsia="Times New Roman" w:cs="Times New Roman"/>
          <w:sz w:val="24"/>
          <w:szCs w:val="24"/>
        </w:rPr>
      </w:pPr>
      <w:r w:rsidRPr="006B5506">
        <w:rPr>
          <w:rFonts w:eastAsia="Times New Roman" w:cs="Times New Roman"/>
          <w:sz w:val="24"/>
          <w:szCs w:val="24"/>
        </w:rPr>
        <w:t>A registered investor shall, within a period not exceeding thirty (30) days, inform the Board in writing before:</w:t>
      </w:r>
    </w:p>
    <w:p w:rsidR="00D81BB1" w:rsidRPr="006B5506" w:rsidRDefault="00D81BB1" w:rsidP="00D81BB1">
      <w:pPr>
        <w:pStyle w:val="ListParagraph"/>
        <w:numPr>
          <w:ilvl w:val="0"/>
          <w:numId w:val="23"/>
        </w:numPr>
        <w:spacing w:line="246" w:lineRule="auto"/>
        <w:rPr>
          <w:rFonts w:eastAsiaTheme="minorEastAsia"/>
          <w:sz w:val="24"/>
          <w:szCs w:val="24"/>
        </w:rPr>
      </w:pPr>
      <w:r w:rsidRPr="006B5506">
        <w:rPr>
          <w:rFonts w:eastAsiaTheme="minorEastAsia"/>
          <w:sz w:val="24"/>
          <w:szCs w:val="24"/>
        </w:rPr>
        <w:t>changing the nature of investment operation.</w:t>
      </w:r>
    </w:p>
    <w:p w:rsidR="00D81BB1" w:rsidRPr="006B5506" w:rsidRDefault="002F138D" w:rsidP="002F138D">
      <w:pPr>
        <w:pStyle w:val="ListParagraph"/>
        <w:numPr>
          <w:ilvl w:val="0"/>
          <w:numId w:val="23"/>
        </w:numPr>
        <w:spacing w:line="246" w:lineRule="auto"/>
        <w:rPr>
          <w:rFonts w:eastAsiaTheme="minorEastAsia"/>
          <w:sz w:val="24"/>
          <w:szCs w:val="24"/>
        </w:rPr>
      </w:pPr>
      <w:r w:rsidRPr="006B5506">
        <w:rPr>
          <w:rFonts w:eastAsiaTheme="minorEastAsia"/>
          <w:sz w:val="24"/>
          <w:szCs w:val="24"/>
        </w:rPr>
        <w:t>suspending investment operations. In this case, the investor shall also indicate the duration of the suspension;</w:t>
      </w:r>
    </w:p>
    <w:p w:rsidR="00DA7F1F" w:rsidRPr="006B5506" w:rsidRDefault="00DA7F1F" w:rsidP="00DA7F1F">
      <w:pPr>
        <w:pStyle w:val="ListParagraph"/>
        <w:numPr>
          <w:ilvl w:val="0"/>
          <w:numId w:val="23"/>
        </w:numPr>
        <w:spacing w:line="246" w:lineRule="auto"/>
        <w:rPr>
          <w:rFonts w:eastAsiaTheme="minorEastAsia"/>
          <w:sz w:val="24"/>
          <w:szCs w:val="24"/>
        </w:rPr>
      </w:pPr>
      <w:r w:rsidRPr="006B5506">
        <w:rPr>
          <w:rFonts w:eastAsia="Times New Roman" w:cs="Times New Roman"/>
          <w:sz w:val="24"/>
          <w:szCs w:val="24"/>
        </w:rPr>
        <w:t>terminating investment operations</w:t>
      </w:r>
    </w:p>
    <w:p w:rsidR="00DA7F1F" w:rsidRPr="006B5506" w:rsidRDefault="00DA7F1F" w:rsidP="00DA7F1F">
      <w:pPr>
        <w:spacing w:line="246" w:lineRule="auto"/>
        <w:rPr>
          <w:rFonts w:eastAsiaTheme="minorEastAsia"/>
          <w:sz w:val="24"/>
          <w:szCs w:val="24"/>
        </w:rPr>
      </w:pPr>
    </w:p>
    <w:p w:rsidR="00DA7F1F" w:rsidRPr="00760F55" w:rsidRDefault="00760F55" w:rsidP="00DA7F1F">
      <w:pPr>
        <w:spacing w:line="246" w:lineRule="auto"/>
        <w:jc w:val="center"/>
        <w:rPr>
          <w:rFonts w:eastAsiaTheme="minorEastAsia"/>
          <w:b/>
          <w:sz w:val="24"/>
          <w:szCs w:val="24"/>
        </w:rPr>
      </w:pPr>
      <w:r w:rsidRPr="00760F55">
        <w:rPr>
          <w:rFonts w:eastAsiaTheme="minorEastAsia"/>
          <w:b/>
          <w:sz w:val="24"/>
          <w:szCs w:val="24"/>
        </w:rPr>
        <w:t>Article 33</w:t>
      </w:r>
    </w:p>
    <w:p w:rsidR="00DA7F1F" w:rsidRPr="00760F55" w:rsidRDefault="00DA7F1F" w:rsidP="00DA7F1F">
      <w:pPr>
        <w:spacing w:line="246" w:lineRule="auto"/>
        <w:jc w:val="center"/>
        <w:rPr>
          <w:rFonts w:eastAsiaTheme="minorEastAsia"/>
          <w:b/>
          <w:sz w:val="24"/>
          <w:szCs w:val="24"/>
        </w:rPr>
      </w:pPr>
      <w:r w:rsidRPr="00760F55">
        <w:rPr>
          <w:rFonts w:eastAsiaTheme="minorEastAsia"/>
          <w:b/>
          <w:sz w:val="24"/>
          <w:szCs w:val="24"/>
        </w:rPr>
        <w:t>Notification to the Boar</w:t>
      </w:r>
      <w:r w:rsidR="00B15112" w:rsidRPr="00760F55">
        <w:rPr>
          <w:rFonts w:eastAsiaTheme="minorEastAsia"/>
          <w:b/>
          <w:sz w:val="24"/>
          <w:szCs w:val="24"/>
        </w:rPr>
        <w:t>d</w:t>
      </w:r>
      <w:r w:rsidRPr="00760F55">
        <w:rPr>
          <w:rFonts w:eastAsiaTheme="minorEastAsia"/>
          <w:b/>
          <w:sz w:val="24"/>
          <w:szCs w:val="24"/>
        </w:rPr>
        <w:t xml:space="preserve"> by a third Party</w:t>
      </w:r>
    </w:p>
    <w:p w:rsidR="00DA7F1F" w:rsidRPr="00B15112" w:rsidRDefault="00DA7F1F" w:rsidP="00B15112">
      <w:pPr>
        <w:pStyle w:val="ListParagraph"/>
        <w:spacing w:line="246" w:lineRule="auto"/>
        <w:rPr>
          <w:rFonts w:eastAsia="Times New Roman" w:cs="Times New Roman"/>
          <w:sz w:val="24"/>
          <w:szCs w:val="24"/>
        </w:rPr>
      </w:pPr>
      <w:r w:rsidRPr="00B15112">
        <w:rPr>
          <w:rFonts w:eastAsia="Times New Roman" w:cs="Times New Roman"/>
          <w:sz w:val="24"/>
          <w:szCs w:val="24"/>
        </w:rPr>
        <w:t>Any interested person other than the registered investor, who is affected by the suspension or termination of investment operations, may inform the Board.</w:t>
      </w:r>
    </w:p>
    <w:p w:rsidR="00DA7F1F" w:rsidRPr="006B5506" w:rsidRDefault="00DA7F1F" w:rsidP="00DA7F1F">
      <w:pPr>
        <w:spacing w:line="246" w:lineRule="auto"/>
        <w:rPr>
          <w:rFonts w:eastAsia="Times New Roman" w:cs="Times New Roman"/>
          <w:sz w:val="24"/>
          <w:szCs w:val="24"/>
        </w:rPr>
      </w:pPr>
    </w:p>
    <w:p w:rsidR="00DA7F1F" w:rsidRPr="00B15112" w:rsidRDefault="00B15112" w:rsidP="00DA7F1F">
      <w:pPr>
        <w:spacing w:line="246" w:lineRule="auto"/>
        <w:jc w:val="center"/>
        <w:rPr>
          <w:rFonts w:eastAsiaTheme="minorEastAsia"/>
          <w:b/>
          <w:sz w:val="24"/>
          <w:szCs w:val="24"/>
        </w:rPr>
      </w:pPr>
      <w:r>
        <w:rPr>
          <w:rFonts w:eastAsiaTheme="minorEastAsia"/>
          <w:sz w:val="24"/>
          <w:szCs w:val="24"/>
        </w:rPr>
        <w:t>A</w:t>
      </w:r>
      <w:r w:rsidR="00760F55">
        <w:rPr>
          <w:rFonts w:eastAsiaTheme="minorEastAsia"/>
          <w:b/>
          <w:sz w:val="24"/>
          <w:szCs w:val="24"/>
        </w:rPr>
        <w:t>rticle 34</w:t>
      </w:r>
      <w:r w:rsidR="00DA7F1F" w:rsidRPr="00B15112">
        <w:rPr>
          <w:rFonts w:eastAsiaTheme="minorEastAsia"/>
          <w:b/>
          <w:sz w:val="24"/>
          <w:szCs w:val="24"/>
        </w:rPr>
        <w:t>:</w:t>
      </w:r>
    </w:p>
    <w:p w:rsidR="00DA7F1F" w:rsidRPr="00B15112" w:rsidRDefault="00DA7F1F" w:rsidP="00DA7F1F">
      <w:pPr>
        <w:spacing w:line="246" w:lineRule="auto"/>
        <w:jc w:val="center"/>
        <w:rPr>
          <w:rFonts w:eastAsiaTheme="minorEastAsia"/>
          <w:b/>
          <w:sz w:val="24"/>
          <w:szCs w:val="24"/>
        </w:rPr>
      </w:pPr>
      <w:r w:rsidRPr="00B15112">
        <w:rPr>
          <w:rFonts w:eastAsiaTheme="minorEastAsia"/>
          <w:b/>
          <w:sz w:val="24"/>
          <w:szCs w:val="24"/>
        </w:rPr>
        <w:t>Measures taken by the Board after notification of change of investment operations</w:t>
      </w:r>
    </w:p>
    <w:p w:rsidR="000A0BD5" w:rsidRPr="006B5506" w:rsidRDefault="00ED5137" w:rsidP="000A0BD5">
      <w:pPr>
        <w:pStyle w:val="ListParagraph"/>
        <w:numPr>
          <w:ilvl w:val="0"/>
          <w:numId w:val="24"/>
        </w:numPr>
        <w:spacing w:line="246" w:lineRule="auto"/>
        <w:jc w:val="both"/>
        <w:rPr>
          <w:rFonts w:eastAsiaTheme="minorEastAsia"/>
          <w:sz w:val="24"/>
          <w:szCs w:val="24"/>
        </w:rPr>
      </w:pPr>
      <w:r w:rsidRPr="006B5506">
        <w:rPr>
          <w:rFonts w:eastAsiaTheme="minorEastAsia"/>
          <w:sz w:val="24"/>
          <w:szCs w:val="24"/>
        </w:rPr>
        <w:t xml:space="preserve">Where notification of </w:t>
      </w:r>
      <w:r w:rsidR="00B15112" w:rsidRPr="006B5506">
        <w:rPr>
          <w:rFonts w:eastAsiaTheme="minorEastAsia"/>
          <w:sz w:val="24"/>
          <w:szCs w:val="24"/>
        </w:rPr>
        <w:t xml:space="preserve">changes </w:t>
      </w:r>
      <w:proofErr w:type="gramStart"/>
      <w:r w:rsidR="00B15112" w:rsidRPr="006B5506">
        <w:rPr>
          <w:rFonts w:eastAsiaTheme="minorEastAsia"/>
          <w:sz w:val="24"/>
          <w:szCs w:val="24"/>
        </w:rPr>
        <w:t>is</w:t>
      </w:r>
      <w:r w:rsidR="000A0BD5" w:rsidRPr="006B5506">
        <w:rPr>
          <w:rFonts w:eastAsiaTheme="minorEastAsia"/>
          <w:sz w:val="24"/>
          <w:szCs w:val="24"/>
        </w:rPr>
        <w:t xml:space="preserve">  made</w:t>
      </w:r>
      <w:proofErr w:type="gramEnd"/>
      <w:r w:rsidR="000A0BD5" w:rsidRPr="006B5506">
        <w:rPr>
          <w:rFonts w:eastAsiaTheme="minorEastAsia"/>
          <w:sz w:val="24"/>
          <w:szCs w:val="24"/>
        </w:rPr>
        <w:t xml:space="preserve">  in accordance with the provisions of this Law, and such changes materially alter the investment in accordance with </w:t>
      </w:r>
      <w:r w:rsidR="00760F55">
        <w:rPr>
          <w:rFonts w:eastAsiaTheme="minorEastAsia"/>
          <w:sz w:val="24"/>
          <w:szCs w:val="24"/>
          <w:highlight w:val="red"/>
        </w:rPr>
        <w:t>Article 29</w:t>
      </w:r>
      <w:r w:rsidR="000A0BD5" w:rsidRPr="006B5506">
        <w:rPr>
          <w:rFonts w:eastAsiaTheme="minorEastAsia"/>
          <w:sz w:val="24"/>
          <w:szCs w:val="24"/>
        </w:rPr>
        <w:t xml:space="preserve"> of this Law but are not detrimental  to  the  investment  and  criteria  for investment  incentives  qualification,  the  Board shall amend the investment certificate to reflect such notified changes.</w:t>
      </w:r>
    </w:p>
    <w:p w:rsidR="00ED5137" w:rsidRPr="006B5506" w:rsidRDefault="00ED5137" w:rsidP="00ED5137">
      <w:pPr>
        <w:pStyle w:val="ListParagraph"/>
        <w:numPr>
          <w:ilvl w:val="0"/>
          <w:numId w:val="24"/>
        </w:numPr>
        <w:spacing w:line="246" w:lineRule="auto"/>
        <w:jc w:val="both"/>
        <w:rPr>
          <w:rFonts w:eastAsiaTheme="minorEastAsia"/>
          <w:sz w:val="24"/>
          <w:szCs w:val="24"/>
        </w:rPr>
      </w:pPr>
      <w:r w:rsidRPr="006B5506">
        <w:rPr>
          <w:rFonts w:eastAsiaTheme="minorEastAsia"/>
          <w:sz w:val="24"/>
          <w:szCs w:val="24"/>
        </w:rPr>
        <w:t xml:space="preserve">Where changes in the nature of operations do not materially alter the commitments made by an investor, </w:t>
      </w:r>
      <w:proofErr w:type="gramStart"/>
      <w:r w:rsidRPr="006B5506">
        <w:rPr>
          <w:rFonts w:eastAsiaTheme="minorEastAsia"/>
          <w:sz w:val="24"/>
          <w:szCs w:val="24"/>
        </w:rPr>
        <w:t>they  shall</w:t>
      </w:r>
      <w:proofErr w:type="gramEnd"/>
      <w:r w:rsidRPr="006B5506">
        <w:rPr>
          <w:rFonts w:eastAsiaTheme="minorEastAsia"/>
          <w:sz w:val="24"/>
          <w:szCs w:val="24"/>
        </w:rPr>
        <w:t xml:space="preserve">  only  be  recorded  in  the investor’s file.</w:t>
      </w:r>
    </w:p>
    <w:p w:rsidR="00ED5137" w:rsidRPr="006B5506" w:rsidRDefault="00ED5137" w:rsidP="00ED5137">
      <w:pPr>
        <w:spacing w:line="246" w:lineRule="auto"/>
        <w:jc w:val="center"/>
        <w:rPr>
          <w:rFonts w:eastAsiaTheme="minorEastAsia"/>
          <w:sz w:val="24"/>
          <w:szCs w:val="24"/>
        </w:rPr>
      </w:pPr>
    </w:p>
    <w:p w:rsidR="00760F55" w:rsidRDefault="00760F55" w:rsidP="00ED5137">
      <w:pPr>
        <w:spacing w:line="246" w:lineRule="auto"/>
        <w:jc w:val="center"/>
        <w:rPr>
          <w:rFonts w:eastAsiaTheme="minorEastAsia"/>
          <w:b/>
          <w:sz w:val="36"/>
          <w:szCs w:val="24"/>
        </w:rPr>
      </w:pPr>
    </w:p>
    <w:p w:rsidR="00760F55" w:rsidRDefault="00760F55" w:rsidP="00ED5137">
      <w:pPr>
        <w:spacing w:line="246" w:lineRule="auto"/>
        <w:jc w:val="center"/>
        <w:rPr>
          <w:rFonts w:eastAsiaTheme="minorEastAsia"/>
          <w:b/>
          <w:sz w:val="36"/>
          <w:szCs w:val="24"/>
        </w:rPr>
      </w:pPr>
    </w:p>
    <w:p w:rsidR="00ED5137" w:rsidRPr="00760F55" w:rsidRDefault="00760F55" w:rsidP="00ED5137">
      <w:pPr>
        <w:spacing w:line="246" w:lineRule="auto"/>
        <w:jc w:val="center"/>
        <w:rPr>
          <w:rFonts w:eastAsiaTheme="minorEastAsia"/>
          <w:b/>
          <w:sz w:val="36"/>
          <w:szCs w:val="24"/>
        </w:rPr>
      </w:pPr>
      <w:r>
        <w:rPr>
          <w:rFonts w:eastAsiaTheme="minorEastAsia"/>
          <w:b/>
          <w:sz w:val="36"/>
          <w:szCs w:val="24"/>
        </w:rPr>
        <w:lastRenderedPageBreak/>
        <w:t>Part Seven</w:t>
      </w:r>
    </w:p>
    <w:p w:rsidR="00ED5137" w:rsidRPr="00760F55" w:rsidRDefault="00ED5137" w:rsidP="00ED5137">
      <w:pPr>
        <w:spacing w:line="246" w:lineRule="auto"/>
        <w:jc w:val="center"/>
        <w:rPr>
          <w:rFonts w:eastAsiaTheme="minorEastAsia"/>
          <w:b/>
          <w:sz w:val="36"/>
          <w:szCs w:val="24"/>
        </w:rPr>
      </w:pPr>
      <w:r w:rsidRPr="00760F55">
        <w:rPr>
          <w:rFonts w:eastAsiaTheme="minorEastAsia"/>
          <w:b/>
          <w:sz w:val="36"/>
          <w:szCs w:val="24"/>
        </w:rPr>
        <w:t>Cancelation on Investment Certificate</w:t>
      </w:r>
    </w:p>
    <w:p w:rsidR="00ED5137" w:rsidRPr="005E7BF7" w:rsidRDefault="00760F55" w:rsidP="00ED5137">
      <w:pPr>
        <w:spacing w:line="246" w:lineRule="auto"/>
        <w:jc w:val="center"/>
        <w:rPr>
          <w:rFonts w:eastAsiaTheme="minorEastAsia"/>
          <w:b/>
          <w:sz w:val="24"/>
          <w:szCs w:val="24"/>
        </w:rPr>
      </w:pPr>
      <w:r>
        <w:rPr>
          <w:rFonts w:eastAsiaTheme="minorEastAsia"/>
          <w:b/>
          <w:sz w:val="24"/>
          <w:szCs w:val="24"/>
        </w:rPr>
        <w:t>Article 35</w:t>
      </w:r>
    </w:p>
    <w:p w:rsidR="00ED5137" w:rsidRPr="005E7BF7" w:rsidRDefault="00ED5137" w:rsidP="00ED5137">
      <w:pPr>
        <w:spacing w:line="246" w:lineRule="auto"/>
        <w:jc w:val="center"/>
        <w:rPr>
          <w:rFonts w:eastAsiaTheme="minorEastAsia"/>
          <w:b/>
          <w:sz w:val="24"/>
          <w:szCs w:val="24"/>
        </w:rPr>
      </w:pPr>
      <w:r w:rsidRPr="005E7BF7">
        <w:rPr>
          <w:rFonts w:eastAsiaTheme="minorEastAsia"/>
          <w:b/>
          <w:sz w:val="24"/>
          <w:szCs w:val="24"/>
        </w:rPr>
        <w:t>Grounds for Cancelation of an Investment Certificate</w:t>
      </w:r>
    </w:p>
    <w:p w:rsidR="00ED5137" w:rsidRPr="006B5506" w:rsidRDefault="00ED5137" w:rsidP="00ED5137">
      <w:pPr>
        <w:spacing w:line="246" w:lineRule="auto"/>
        <w:rPr>
          <w:rFonts w:eastAsiaTheme="minorEastAsia"/>
          <w:sz w:val="24"/>
          <w:szCs w:val="24"/>
        </w:rPr>
      </w:pPr>
    </w:p>
    <w:p w:rsidR="00ED5137" w:rsidRPr="005E7BF7" w:rsidRDefault="00ED5137" w:rsidP="005E7BF7">
      <w:pPr>
        <w:pStyle w:val="ListParagraph"/>
        <w:spacing w:line="246" w:lineRule="auto"/>
        <w:jc w:val="both"/>
        <w:rPr>
          <w:rFonts w:eastAsiaTheme="minorEastAsia"/>
          <w:sz w:val="24"/>
          <w:szCs w:val="24"/>
        </w:rPr>
      </w:pPr>
      <w:r w:rsidRPr="005E7BF7">
        <w:rPr>
          <w:rFonts w:eastAsiaTheme="minorEastAsia"/>
          <w:sz w:val="24"/>
          <w:szCs w:val="24"/>
        </w:rPr>
        <w:t>An investment certificate may be cancelled on the following grounds:</w:t>
      </w:r>
    </w:p>
    <w:p w:rsidR="00ED5137" w:rsidRPr="006B5506" w:rsidRDefault="00ED5137" w:rsidP="00ED5137">
      <w:pPr>
        <w:pStyle w:val="ListParagraph"/>
        <w:numPr>
          <w:ilvl w:val="0"/>
          <w:numId w:val="25"/>
        </w:numPr>
        <w:spacing w:line="246" w:lineRule="auto"/>
        <w:jc w:val="both"/>
        <w:rPr>
          <w:rFonts w:eastAsiaTheme="minorEastAsia"/>
          <w:sz w:val="24"/>
          <w:szCs w:val="24"/>
        </w:rPr>
      </w:pPr>
      <w:proofErr w:type="gramStart"/>
      <w:r w:rsidRPr="006B5506">
        <w:rPr>
          <w:rFonts w:eastAsiaTheme="minorEastAsia"/>
          <w:sz w:val="24"/>
          <w:szCs w:val="24"/>
        </w:rPr>
        <w:t>it  was</w:t>
      </w:r>
      <w:proofErr w:type="gramEnd"/>
      <w:r w:rsidRPr="006B5506">
        <w:rPr>
          <w:rFonts w:eastAsiaTheme="minorEastAsia"/>
          <w:sz w:val="24"/>
          <w:szCs w:val="24"/>
        </w:rPr>
        <w:t xml:space="preserve">  issued  on  the  basis  of  false  or fraudulent declarations of an investor;</w:t>
      </w:r>
    </w:p>
    <w:p w:rsidR="00ED5137" w:rsidRPr="006B5506" w:rsidRDefault="00ED5137" w:rsidP="00ED5137">
      <w:pPr>
        <w:pStyle w:val="ListParagraph"/>
        <w:numPr>
          <w:ilvl w:val="0"/>
          <w:numId w:val="25"/>
        </w:numPr>
        <w:spacing w:line="246" w:lineRule="auto"/>
        <w:jc w:val="both"/>
        <w:rPr>
          <w:rFonts w:eastAsiaTheme="minorEastAsia"/>
          <w:sz w:val="24"/>
          <w:szCs w:val="24"/>
        </w:rPr>
      </w:pPr>
      <w:r w:rsidRPr="006B5506">
        <w:rPr>
          <w:rFonts w:eastAsiaTheme="minorEastAsia"/>
          <w:sz w:val="24"/>
          <w:szCs w:val="24"/>
        </w:rPr>
        <w:t>material changes detrimental to investment occurred in investment operations;</w:t>
      </w:r>
    </w:p>
    <w:p w:rsidR="00C07159" w:rsidRPr="00760F55" w:rsidRDefault="00ED5137" w:rsidP="00ED5137">
      <w:pPr>
        <w:pStyle w:val="ListParagraph"/>
        <w:numPr>
          <w:ilvl w:val="0"/>
          <w:numId w:val="25"/>
        </w:numPr>
        <w:spacing w:line="246" w:lineRule="auto"/>
        <w:jc w:val="both"/>
        <w:rPr>
          <w:rFonts w:eastAsiaTheme="minorEastAsia"/>
          <w:sz w:val="24"/>
          <w:szCs w:val="24"/>
        </w:rPr>
      </w:pPr>
      <w:r w:rsidRPr="006B5506">
        <w:rPr>
          <w:rFonts w:eastAsiaTheme="minorEastAsia"/>
          <w:sz w:val="24"/>
          <w:szCs w:val="24"/>
        </w:rPr>
        <w:t>the investor fails to fulfil obligations under this Law.</w:t>
      </w:r>
    </w:p>
    <w:p w:rsidR="00C07159" w:rsidRPr="005E7BF7" w:rsidRDefault="00760F55" w:rsidP="00C07159">
      <w:pPr>
        <w:spacing w:line="248" w:lineRule="auto"/>
        <w:ind w:right="20"/>
        <w:jc w:val="center"/>
        <w:rPr>
          <w:rFonts w:eastAsia="Times New Roman" w:cs="Times New Roman"/>
          <w:b/>
          <w:sz w:val="28"/>
          <w:szCs w:val="24"/>
        </w:rPr>
      </w:pPr>
      <w:r>
        <w:rPr>
          <w:rFonts w:eastAsia="Times New Roman" w:cs="Times New Roman"/>
          <w:b/>
          <w:sz w:val="28"/>
          <w:szCs w:val="24"/>
        </w:rPr>
        <w:t>Article 36</w:t>
      </w:r>
    </w:p>
    <w:p w:rsidR="00C07159" w:rsidRPr="005E7BF7" w:rsidRDefault="00C07159" w:rsidP="00C07159">
      <w:pPr>
        <w:spacing w:line="248" w:lineRule="auto"/>
        <w:ind w:right="20"/>
        <w:jc w:val="center"/>
        <w:rPr>
          <w:rFonts w:eastAsia="Times New Roman" w:cs="Times New Roman"/>
          <w:b/>
          <w:sz w:val="28"/>
          <w:szCs w:val="24"/>
        </w:rPr>
      </w:pPr>
      <w:r w:rsidRPr="005E7BF7">
        <w:rPr>
          <w:rFonts w:eastAsia="Times New Roman" w:cs="Times New Roman"/>
          <w:b/>
          <w:sz w:val="28"/>
          <w:szCs w:val="24"/>
        </w:rPr>
        <w:t>Procedure for cancelation of an Investment Certificate</w:t>
      </w:r>
    </w:p>
    <w:p w:rsidR="00C07159" w:rsidRPr="006B5506" w:rsidRDefault="00C07159" w:rsidP="00C07159">
      <w:pPr>
        <w:pStyle w:val="ListParagraph"/>
        <w:numPr>
          <w:ilvl w:val="0"/>
          <w:numId w:val="26"/>
        </w:numPr>
        <w:spacing w:line="248" w:lineRule="auto"/>
        <w:ind w:right="20"/>
        <w:jc w:val="both"/>
        <w:rPr>
          <w:rFonts w:eastAsiaTheme="minorEastAsia"/>
          <w:sz w:val="24"/>
          <w:szCs w:val="24"/>
        </w:rPr>
      </w:pPr>
      <w:r w:rsidRPr="006B5506">
        <w:rPr>
          <w:rFonts w:eastAsia="Times New Roman" w:cs="Times New Roman"/>
          <w:sz w:val="24"/>
          <w:szCs w:val="24"/>
        </w:rPr>
        <w:t>Prior to cancelling the investment certificate, the Board shall issue a written notice to the investor providing details of grounds for the proposed cancellation and requesting the investor to provide appropriate explanations on these grounds.</w:t>
      </w:r>
    </w:p>
    <w:p w:rsidR="00C07159" w:rsidRPr="006B5506" w:rsidRDefault="00C07159" w:rsidP="00C07159">
      <w:pPr>
        <w:pStyle w:val="ListParagraph"/>
        <w:numPr>
          <w:ilvl w:val="0"/>
          <w:numId w:val="26"/>
        </w:numPr>
        <w:spacing w:line="248" w:lineRule="auto"/>
        <w:ind w:right="20"/>
        <w:jc w:val="both"/>
        <w:rPr>
          <w:rFonts w:eastAsiaTheme="minorEastAsia"/>
          <w:sz w:val="24"/>
          <w:szCs w:val="24"/>
        </w:rPr>
      </w:pPr>
      <w:r w:rsidRPr="006B5506">
        <w:rPr>
          <w:rFonts w:eastAsia="Times New Roman" w:cs="Times New Roman"/>
          <w:sz w:val="24"/>
          <w:szCs w:val="24"/>
        </w:rPr>
        <w:t>The registered investor shall provide written explanations to the Board within ten (10) working days from the date of receipt of the request from the Board.</w:t>
      </w:r>
    </w:p>
    <w:p w:rsidR="00C07159" w:rsidRPr="00760F55" w:rsidRDefault="00C07159" w:rsidP="00760F55">
      <w:pPr>
        <w:pStyle w:val="ListParagraph"/>
        <w:numPr>
          <w:ilvl w:val="0"/>
          <w:numId w:val="26"/>
        </w:numPr>
        <w:spacing w:line="248" w:lineRule="auto"/>
        <w:ind w:right="20"/>
        <w:jc w:val="both"/>
        <w:rPr>
          <w:rFonts w:eastAsiaTheme="minorEastAsia"/>
          <w:sz w:val="24"/>
          <w:szCs w:val="24"/>
        </w:rPr>
      </w:pPr>
      <w:r w:rsidRPr="006B5506">
        <w:rPr>
          <w:rFonts w:eastAsia="Times New Roman" w:cs="Times New Roman"/>
          <w:sz w:val="24"/>
          <w:szCs w:val="24"/>
        </w:rPr>
        <w:t>Where the investor fails to provide explanations within due time or the Board is not satisfied with the explanations provided, the Board shall cancel the investment certificate</w:t>
      </w:r>
      <w:r w:rsidR="005E7BF7">
        <w:rPr>
          <w:rFonts w:eastAsia="Times New Roman" w:cs="Times New Roman"/>
          <w:sz w:val="24"/>
          <w:szCs w:val="24"/>
        </w:rPr>
        <w:t>.</w:t>
      </w:r>
    </w:p>
    <w:p w:rsidR="00ED5137" w:rsidRPr="006B5506" w:rsidRDefault="005E7BF7" w:rsidP="00C07159">
      <w:pPr>
        <w:spacing w:line="246" w:lineRule="auto"/>
        <w:jc w:val="center"/>
        <w:rPr>
          <w:rFonts w:eastAsiaTheme="minorEastAsia"/>
          <w:sz w:val="24"/>
          <w:szCs w:val="24"/>
        </w:rPr>
      </w:pPr>
      <w:r>
        <w:rPr>
          <w:rFonts w:eastAsiaTheme="minorEastAsia"/>
          <w:sz w:val="24"/>
          <w:szCs w:val="24"/>
        </w:rPr>
        <w:t>A</w:t>
      </w:r>
      <w:r w:rsidR="00760F55">
        <w:rPr>
          <w:rFonts w:eastAsiaTheme="minorEastAsia"/>
          <w:sz w:val="24"/>
          <w:szCs w:val="24"/>
        </w:rPr>
        <w:t>rticle 37</w:t>
      </w:r>
    </w:p>
    <w:p w:rsidR="00C07159" w:rsidRPr="006B5506" w:rsidRDefault="00C07159" w:rsidP="00C07159">
      <w:pPr>
        <w:spacing w:line="246" w:lineRule="auto"/>
        <w:jc w:val="center"/>
        <w:rPr>
          <w:rFonts w:eastAsiaTheme="minorEastAsia"/>
          <w:sz w:val="24"/>
          <w:szCs w:val="24"/>
        </w:rPr>
      </w:pPr>
      <w:r w:rsidRPr="006B5506">
        <w:rPr>
          <w:rFonts w:eastAsiaTheme="minorEastAsia"/>
          <w:sz w:val="24"/>
          <w:szCs w:val="24"/>
        </w:rPr>
        <w:t>Effects of cancelation of an investment certificate</w:t>
      </w:r>
    </w:p>
    <w:p w:rsidR="00ED5137" w:rsidRPr="009E0F71" w:rsidRDefault="00C07159" w:rsidP="009E0F71">
      <w:pPr>
        <w:pStyle w:val="ListParagraph"/>
        <w:spacing w:line="246" w:lineRule="auto"/>
        <w:jc w:val="both"/>
        <w:rPr>
          <w:rFonts w:eastAsiaTheme="minorEastAsia"/>
          <w:sz w:val="24"/>
          <w:szCs w:val="24"/>
        </w:rPr>
      </w:pPr>
      <w:r w:rsidRPr="009E0F71">
        <w:rPr>
          <w:rFonts w:eastAsia="Times New Roman" w:cs="Times New Roman"/>
          <w:sz w:val="24"/>
          <w:szCs w:val="24"/>
          <w:highlight w:val="lightGray"/>
        </w:rPr>
        <w:t xml:space="preserve">Where an investment certificate is cancelled because it was issued on the basis referred to in </w:t>
      </w:r>
      <w:r w:rsidR="00760F55">
        <w:rPr>
          <w:rFonts w:eastAsia="Times New Roman" w:cs="Times New Roman"/>
          <w:sz w:val="24"/>
          <w:szCs w:val="24"/>
          <w:highlight w:val="lightGray"/>
        </w:rPr>
        <w:t>Article 35</w:t>
      </w:r>
      <w:r w:rsidR="009E0F71">
        <w:rPr>
          <w:rFonts w:eastAsia="Times New Roman" w:cs="Times New Roman"/>
          <w:sz w:val="24"/>
          <w:szCs w:val="24"/>
          <w:highlight w:val="lightGray"/>
        </w:rPr>
        <w:t xml:space="preserve"> Sub Paragraph 1</w:t>
      </w:r>
      <w:r w:rsidRPr="009E0F71">
        <w:rPr>
          <w:rFonts w:eastAsia="Times New Roman" w:cs="Times New Roman"/>
          <w:sz w:val="24"/>
          <w:szCs w:val="24"/>
          <w:highlight w:val="lightGray"/>
        </w:rPr>
        <w:t>, the investor shall be liable to refund an amount equivalent to the incentives he/she was given in his/her capacity as a registered investor.</w:t>
      </w:r>
    </w:p>
    <w:p w:rsidR="00C07159" w:rsidRPr="006B5506" w:rsidRDefault="00C07159" w:rsidP="00C07159">
      <w:pPr>
        <w:spacing w:line="246" w:lineRule="auto"/>
        <w:rPr>
          <w:rFonts w:eastAsiaTheme="minorEastAsia"/>
          <w:sz w:val="24"/>
          <w:szCs w:val="24"/>
        </w:rPr>
      </w:pPr>
    </w:p>
    <w:p w:rsidR="00C07159" w:rsidRPr="006B5506" w:rsidRDefault="00760F55" w:rsidP="00C07159">
      <w:pPr>
        <w:spacing w:line="246" w:lineRule="auto"/>
        <w:jc w:val="center"/>
        <w:rPr>
          <w:rFonts w:eastAsiaTheme="minorEastAsia"/>
          <w:b/>
          <w:sz w:val="24"/>
          <w:szCs w:val="24"/>
        </w:rPr>
      </w:pPr>
      <w:r>
        <w:rPr>
          <w:rFonts w:eastAsiaTheme="minorEastAsia"/>
          <w:b/>
          <w:sz w:val="24"/>
          <w:szCs w:val="24"/>
        </w:rPr>
        <w:t>Article 38</w:t>
      </w:r>
    </w:p>
    <w:p w:rsidR="00C07159" w:rsidRPr="009E0F71" w:rsidRDefault="00C07159" w:rsidP="009E0F71">
      <w:pPr>
        <w:spacing w:line="246" w:lineRule="auto"/>
        <w:jc w:val="center"/>
        <w:rPr>
          <w:rFonts w:eastAsiaTheme="minorEastAsia"/>
          <w:b/>
          <w:sz w:val="24"/>
          <w:szCs w:val="24"/>
        </w:rPr>
      </w:pPr>
      <w:r w:rsidRPr="006B5506">
        <w:rPr>
          <w:rFonts w:eastAsiaTheme="minorEastAsia"/>
          <w:b/>
          <w:sz w:val="24"/>
          <w:szCs w:val="24"/>
        </w:rPr>
        <w:t>Appeal for cancelation of an Investment Certificate</w:t>
      </w:r>
    </w:p>
    <w:p w:rsidR="00C07159" w:rsidRPr="009E0F71" w:rsidRDefault="00C07159" w:rsidP="009E0F71">
      <w:pPr>
        <w:pStyle w:val="ListParagraph"/>
        <w:numPr>
          <w:ilvl w:val="0"/>
          <w:numId w:val="36"/>
        </w:numPr>
        <w:spacing w:line="246" w:lineRule="auto"/>
        <w:jc w:val="both"/>
        <w:rPr>
          <w:rFonts w:eastAsia="Times New Roman" w:cs="Times New Roman"/>
          <w:sz w:val="24"/>
          <w:szCs w:val="24"/>
        </w:rPr>
      </w:pPr>
      <w:r w:rsidRPr="009E0F71">
        <w:rPr>
          <w:rFonts w:eastAsia="Times New Roman" w:cs="Times New Roman"/>
          <w:sz w:val="24"/>
          <w:szCs w:val="24"/>
        </w:rPr>
        <w:t xml:space="preserve">Where the investor is not satisfied with the decision taken, he/she may appeal against such a decision to the head of the Board within ten (10) working days as of the date of notification of the decision. The head of the Board shall decide on the appeal within ten (10) working days of the date of appeal. </w:t>
      </w:r>
    </w:p>
    <w:p w:rsidR="002C39B5" w:rsidRDefault="002C39B5" w:rsidP="002C39B5">
      <w:pPr>
        <w:spacing w:line="246" w:lineRule="auto"/>
        <w:jc w:val="center"/>
        <w:rPr>
          <w:rFonts w:eastAsia="Times New Roman" w:cs="Times New Roman"/>
          <w:sz w:val="24"/>
          <w:szCs w:val="24"/>
        </w:rPr>
      </w:pPr>
    </w:p>
    <w:p w:rsidR="009E0F71" w:rsidRDefault="009E0F71" w:rsidP="002C39B5">
      <w:pPr>
        <w:spacing w:line="246" w:lineRule="auto"/>
        <w:jc w:val="center"/>
        <w:rPr>
          <w:rFonts w:eastAsia="Times New Roman" w:cs="Times New Roman"/>
          <w:sz w:val="24"/>
          <w:szCs w:val="24"/>
        </w:rPr>
      </w:pPr>
    </w:p>
    <w:p w:rsidR="009E0F71" w:rsidRDefault="009E0F71" w:rsidP="002C39B5">
      <w:pPr>
        <w:spacing w:line="246" w:lineRule="auto"/>
        <w:jc w:val="center"/>
        <w:rPr>
          <w:rFonts w:eastAsia="Times New Roman" w:cs="Times New Roman"/>
          <w:sz w:val="24"/>
          <w:szCs w:val="24"/>
        </w:rPr>
      </w:pPr>
    </w:p>
    <w:p w:rsidR="009E0F71" w:rsidRDefault="009E0F71" w:rsidP="002C39B5">
      <w:pPr>
        <w:spacing w:line="246" w:lineRule="auto"/>
        <w:jc w:val="center"/>
        <w:rPr>
          <w:rFonts w:eastAsia="Times New Roman" w:cs="Times New Roman"/>
          <w:sz w:val="24"/>
          <w:szCs w:val="24"/>
        </w:rPr>
      </w:pPr>
    </w:p>
    <w:p w:rsidR="009E0F71" w:rsidRPr="006B5506" w:rsidRDefault="009E0F71" w:rsidP="002C39B5">
      <w:pPr>
        <w:spacing w:line="246" w:lineRule="auto"/>
        <w:jc w:val="center"/>
        <w:rPr>
          <w:rFonts w:eastAsia="Times New Roman" w:cs="Times New Roman"/>
          <w:sz w:val="24"/>
          <w:szCs w:val="24"/>
        </w:rPr>
      </w:pPr>
    </w:p>
    <w:p w:rsidR="002C39B5" w:rsidRPr="00760F55" w:rsidRDefault="00760F55" w:rsidP="002C39B5">
      <w:pPr>
        <w:spacing w:line="246" w:lineRule="auto"/>
        <w:jc w:val="center"/>
        <w:rPr>
          <w:rFonts w:eastAsia="Times New Roman" w:cs="Times New Roman"/>
          <w:b/>
          <w:sz w:val="48"/>
          <w:szCs w:val="24"/>
        </w:rPr>
      </w:pPr>
      <w:r>
        <w:rPr>
          <w:rFonts w:eastAsia="Times New Roman" w:cs="Times New Roman"/>
          <w:b/>
          <w:sz w:val="48"/>
          <w:szCs w:val="24"/>
        </w:rPr>
        <w:t>Part Eight</w:t>
      </w:r>
    </w:p>
    <w:p w:rsidR="002C39B5" w:rsidRPr="00760F55" w:rsidRDefault="002C39B5" w:rsidP="002C39B5">
      <w:pPr>
        <w:spacing w:line="246" w:lineRule="auto"/>
        <w:jc w:val="center"/>
        <w:rPr>
          <w:rFonts w:eastAsia="Times New Roman" w:cs="Times New Roman"/>
          <w:b/>
          <w:sz w:val="48"/>
          <w:szCs w:val="24"/>
        </w:rPr>
      </w:pPr>
      <w:r w:rsidRPr="00760F55">
        <w:rPr>
          <w:rFonts w:eastAsia="Times New Roman" w:cs="Times New Roman"/>
          <w:b/>
          <w:sz w:val="48"/>
          <w:szCs w:val="24"/>
        </w:rPr>
        <w:t>Legal Liability</w:t>
      </w:r>
    </w:p>
    <w:p w:rsidR="002C39B5" w:rsidRPr="009E0F71" w:rsidRDefault="00760F55" w:rsidP="002C39B5">
      <w:pPr>
        <w:spacing w:line="246" w:lineRule="auto"/>
        <w:jc w:val="center"/>
        <w:rPr>
          <w:rFonts w:eastAsiaTheme="minorEastAsia"/>
          <w:b/>
          <w:sz w:val="24"/>
          <w:szCs w:val="24"/>
        </w:rPr>
      </w:pPr>
      <w:r>
        <w:rPr>
          <w:rFonts w:eastAsiaTheme="minorEastAsia"/>
          <w:b/>
          <w:sz w:val="24"/>
          <w:szCs w:val="24"/>
        </w:rPr>
        <w:t>Article 39</w:t>
      </w:r>
      <w:r w:rsidR="002C39B5" w:rsidRPr="009E0F71">
        <w:rPr>
          <w:rFonts w:eastAsiaTheme="minorEastAsia"/>
          <w:b/>
          <w:sz w:val="24"/>
          <w:szCs w:val="24"/>
        </w:rPr>
        <w:t>:</w:t>
      </w:r>
    </w:p>
    <w:p w:rsidR="002C39B5" w:rsidRPr="00760F55" w:rsidRDefault="002C39B5" w:rsidP="00760F55">
      <w:pPr>
        <w:spacing w:line="246" w:lineRule="auto"/>
        <w:jc w:val="center"/>
        <w:rPr>
          <w:rFonts w:eastAsiaTheme="minorEastAsia"/>
          <w:b/>
          <w:sz w:val="24"/>
          <w:szCs w:val="24"/>
        </w:rPr>
      </w:pPr>
      <w:r w:rsidRPr="009E0F71">
        <w:rPr>
          <w:rFonts w:eastAsiaTheme="minorEastAsia"/>
          <w:b/>
          <w:sz w:val="24"/>
          <w:szCs w:val="24"/>
        </w:rPr>
        <w:t>Foreign Inv</w:t>
      </w:r>
      <w:r w:rsidR="00760F55">
        <w:rPr>
          <w:rFonts w:eastAsiaTheme="minorEastAsia"/>
          <w:b/>
          <w:sz w:val="24"/>
          <w:szCs w:val="24"/>
        </w:rPr>
        <w:t>estment Not Subject to this Law</w:t>
      </w:r>
    </w:p>
    <w:p w:rsidR="002C39B5" w:rsidRPr="006B5506" w:rsidRDefault="002C39B5" w:rsidP="002C39B5">
      <w:pPr>
        <w:pStyle w:val="ListParagraph"/>
        <w:numPr>
          <w:ilvl w:val="0"/>
          <w:numId w:val="27"/>
        </w:numPr>
        <w:spacing w:line="246" w:lineRule="auto"/>
        <w:rPr>
          <w:rFonts w:eastAsiaTheme="minorEastAsia"/>
          <w:sz w:val="24"/>
          <w:szCs w:val="24"/>
        </w:rPr>
      </w:pPr>
      <w:r w:rsidRPr="006B5506">
        <w:rPr>
          <w:rFonts w:eastAsiaTheme="minorEastAsia"/>
          <w:sz w:val="24"/>
          <w:szCs w:val="24"/>
        </w:rPr>
        <w:t>The provisions of this laws shall not apply to forei</w:t>
      </w:r>
      <w:r w:rsidR="009E0F71">
        <w:rPr>
          <w:rFonts w:eastAsiaTheme="minorEastAsia"/>
          <w:sz w:val="24"/>
          <w:szCs w:val="24"/>
        </w:rPr>
        <w:t>gn investment in M</w:t>
      </w:r>
      <w:r w:rsidRPr="006B5506">
        <w:rPr>
          <w:rFonts w:eastAsiaTheme="minorEastAsia"/>
          <w:sz w:val="24"/>
          <w:szCs w:val="24"/>
        </w:rPr>
        <w:t>ineral research and extractive activities, including those related to the petroleum industry, military manufacturing, storage, disposal and nuclear power.</w:t>
      </w:r>
    </w:p>
    <w:p w:rsidR="002C39B5" w:rsidRPr="006B5506" w:rsidRDefault="002C39B5" w:rsidP="002C39B5">
      <w:pPr>
        <w:pStyle w:val="ListParagraph"/>
        <w:numPr>
          <w:ilvl w:val="0"/>
          <w:numId w:val="27"/>
        </w:numPr>
        <w:spacing w:line="246" w:lineRule="auto"/>
        <w:rPr>
          <w:rFonts w:eastAsiaTheme="minorEastAsia"/>
          <w:sz w:val="24"/>
          <w:szCs w:val="24"/>
        </w:rPr>
      </w:pPr>
      <w:r w:rsidRPr="006B5506">
        <w:rPr>
          <w:rFonts w:eastAsiaTheme="minorEastAsia"/>
          <w:sz w:val="24"/>
          <w:szCs w:val="24"/>
        </w:rPr>
        <w:t>Such investment shall be subject to the Mining Code and the Mining Regulations, and to agreements reached, hereunder, between th</w:t>
      </w:r>
      <w:r w:rsidR="009E0F71">
        <w:rPr>
          <w:rFonts w:eastAsiaTheme="minorEastAsia"/>
          <w:sz w:val="24"/>
          <w:szCs w:val="24"/>
        </w:rPr>
        <w:t xml:space="preserve">e Government of Somalia and Puntland and the </w:t>
      </w:r>
      <w:r w:rsidRPr="006B5506">
        <w:rPr>
          <w:rFonts w:eastAsiaTheme="minorEastAsia"/>
          <w:sz w:val="24"/>
          <w:szCs w:val="24"/>
        </w:rPr>
        <w:t>interested party.</w:t>
      </w:r>
    </w:p>
    <w:p w:rsidR="002C39B5" w:rsidRPr="006B5506" w:rsidRDefault="002C39B5" w:rsidP="002C39B5">
      <w:pPr>
        <w:pStyle w:val="ListParagraph"/>
        <w:numPr>
          <w:ilvl w:val="0"/>
          <w:numId w:val="27"/>
        </w:numPr>
        <w:spacing w:line="246" w:lineRule="auto"/>
        <w:rPr>
          <w:rFonts w:eastAsiaTheme="minorEastAsia"/>
          <w:sz w:val="24"/>
          <w:szCs w:val="24"/>
        </w:rPr>
      </w:pPr>
      <w:r w:rsidRPr="006B5506">
        <w:rPr>
          <w:rFonts w:eastAsiaTheme="minorEastAsia"/>
          <w:sz w:val="24"/>
          <w:szCs w:val="24"/>
        </w:rPr>
        <w:t>Where a foreign investor invests in a fiel</w:t>
      </w:r>
      <w:r w:rsidR="00EA43FD" w:rsidRPr="006B5506">
        <w:rPr>
          <w:rFonts w:eastAsiaTheme="minorEastAsia"/>
          <w:sz w:val="24"/>
          <w:szCs w:val="24"/>
        </w:rPr>
        <w:t>d forbidden by the Law</w:t>
      </w:r>
      <w:r w:rsidRPr="006B5506">
        <w:rPr>
          <w:rFonts w:eastAsiaTheme="minorEastAsia"/>
          <w:sz w:val="24"/>
          <w:szCs w:val="24"/>
        </w:rPr>
        <w:t>, relevant competent department shall order the said investor to stop its investment activity, dispose of the shares and assets thereof or take any other necessary measures within a prescribed time limit, and restore the state to what it was prior to the investment; if there is any illegal gain, such gain shall be confiscated.</w:t>
      </w:r>
    </w:p>
    <w:p w:rsidR="00EA43FD" w:rsidRPr="009E0F71" w:rsidRDefault="00EA43FD" w:rsidP="00EA43FD">
      <w:pPr>
        <w:spacing w:line="246" w:lineRule="auto"/>
        <w:rPr>
          <w:rFonts w:eastAsiaTheme="minorEastAsia"/>
          <w:b/>
          <w:sz w:val="24"/>
          <w:szCs w:val="24"/>
        </w:rPr>
      </w:pPr>
    </w:p>
    <w:p w:rsidR="00EA43FD" w:rsidRPr="009E0F71" w:rsidRDefault="00760F55" w:rsidP="00EA43FD">
      <w:pPr>
        <w:spacing w:line="246" w:lineRule="auto"/>
        <w:jc w:val="center"/>
        <w:rPr>
          <w:rFonts w:eastAsiaTheme="minorEastAsia"/>
          <w:b/>
          <w:sz w:val="24"/>
          <w:szCs w:val="24"/>
        </w:rPr>
      </w:pPr>
      <w:r>
        <w:rPr>
          <w:rFonts w:eastAsiaTheme="minorEastAsia"/>
          <w:b/>
          <w:sz w:val="24"/>
          <w:szCs w:val="24"/>
        </w:rPr>
        <w:t>Article 40</w:t>
      </w:r>
      <w:r w:rsidR="00EA43FD" w:rsidRPr="009E0F71">
        <w:rPr>
          <w:rFonts w:eastAsiaTheme="minorEastAsia"/>
          <w:b/>
          <w:sz w:val="24"/>
          <w:szCs w:val="24"/>
        </w:rPr>
        <w:t>:</w:t>
      </w:r>
    </w:p>
    <w:p w:rsidR="00EA43FD" w:rsidRPr="009E0F71" w:rsidRDefault="00EA43FD" w:rsidP="009E0F71">
      <w:pPr>
        <w:spacing w:line="246" w:lineRule="auto"/>
        <w:jc w:val="center"/>
        <w:rPr>
          <w:rFonts w:eastAsiaTheme="minorEastAsia"/>
          <w:b/>
          <w:sz w:val="24"/>
          <w:szCs w:val="24"/>
        </w:rPr>
      </w:pPr>
      <w:r w:rsidRPr="009E0F71">
        <w:rPr>
          <w:rFonts w:eastAsiaTheme="minorEastAsia"/>
          <w:b/>
          <w:sz w:val="24"/>
          <w:szCs w:val="24"/>
        </w:rPr>
        <w:t xml:space="preserve">Obligations to Report Transactions </w:t>
      </w:r>
      <w:r w:rsidR="009E0F71" w:rsidRPr="009E0F71">
        <w:rPr>
          <w:rFonts w:eastAsiaTheme="minorEastAsia"/>
          <w:b/>
          <w:sz w:val="24"/>
          <w:szCs w:val="24"/>
        </w:rPr>
        <w:t>Concerning Foreign Investments</w:t>
      </w:r>
    </w:p>
    <w:p w:rsidR="00EA43FD" w:rsidRPr="006B5506" w:rsidRDefault="00EA43FD" w:rsidP="00EA43FD">
      <w:pPr>
        <w:pStyle w:val="ListParagraph"/>
        <w:numPr>
          <w:ilvl w:val="0"/>
          <w:numId w:val="28"/>
        </w:numPr>
        <w:spacing w:line="246" w:lineRule="auto"/>
        <w:jc w:val="both"/>
        <w:rPr>
          <w:rFonts w:eastAsiaTheme="minorEastAsia"/>
          <w:sz w:val="24"/>
          <w:szCs w:val="24"/>
        </w:rPr>
      </w:pPr>
      <w:r w:rsidRPr="006B5506">
        <w:rPr>
          <w:rFonts w:eastAsiaTheme="minorEastAsia"/>
          <w:sz w:val="24"/>
          <w:szCs w:val="24"/>
        </w:rPr>
        <w:t xml:space="preserve">Banks, public notaries and entities involved with foreign investment shall notify The Board of the particulars of any important pertinent acts and transactions within thirty (30) days from the date of completion of such acts or transactions. This refers, </w:t>
      </w:r>
      <w:proofErr w:type="spellStart"/>
      <w:r w:rsidRPr="006B5506">
        <w:rPr>
          <w:rFonts w:eastAsiaTheme="minorEastAsia"/>
          <w:sz w:val="24"/>
          <w:szCs w:val="24"/>
        </w:rPr>
        <w:t>interalia</w:t>
      </w:r>
      <w:proofErr w:type="spellEnd"/>
      <w:r w:rsidRPr="006B5506">
        <w:rPr>
          <w:rFonts w:eastAsiaTheme="minorEastAsia"/>
          <w:sz w:val="24"/>
          <w:szCs w:val="24"/>
        </w:rPr>
        <w:t>, to act or transactions concerning incorporation, contracting of debt from institutional domestic financial sources, transfer of profit and repatriation of investment.</w:t>
      </w:r>
    </w:p>
    <w:p w:rsidR="00EA43FD" w:rsidRPr="006B5506" w:rsidRDefault="00EA43FD" w:rsidP="00EA43FD">
      <w:pPr>
        <w:pStyle w:val="ListParagraph"/>
        <w:numPr>
          <w:ilvl w:val="0"/>
          <w:numId w:val="28"/>
        </w:numPr>
        <w:spacing w:line="246" w:lineRule="auto"/>
        <w:jc w:val="both"/>
        <w:rPr>
          <w:rFonts w:eastAsiaTheme="minorEastAsia"/>
          <w:sz w:val="24"/>
          <w:szCs w:val="24"/>
        </w:rPr>
      </w:pPr>
      <w:r w:rsidRPr="006B5506">
        <w:rPr>
          <w:rFonts w:eastAsiaTheme="minorEastAsia"/>
          <w:sz w:val="24"/>
          <w:szCs w:val="24"/>
        </w:rPr>
        <w:t xml:space="preserve">If such Institution fail to notify they will be liable for a fine not exceeding 10% of the amount of the Transaction concealed. </w:t>
      </w:r>
    </w:p>
    <w:p w:rsidR="009E0F71" w:rsidRDefault="009E0F71" w:rsidP="006B5506">
      <w:pPr>
        <w:spacing w:line="246" w:lineRule="auto"/>
        <w:jc w:val="center"/>
        <w:rPr>
          <w:rFonts w:eastAsiaTheme="minorEastAsia"/>
          <w:b/>
          <w:sz w:val="24"/>
          <w:szCs w:val="24"/>
        </w:rPr>
      </w:pPr>
    </w:p>
    <w:p w:rsidR="009E0F71" w:rsidRPr="009E0F71" w:rsidRDefault="00760F55" w:rsidP="009E0F71">
      <w:pPr>
        <w:spacing w:after="0" w:line="240" w:lineRule="auto"/>
        <w:jc w:val="center"/>
        <w:rPr>
          <w:rFonts w:ascii="Times New Roman" w:eastAsiaTheme="minorEastAsia" w:hAnsi="Times New Roman" w:cs="Times New Roman"/>
          <w:sz w:val="20"/>
          <w:szCs w:val="20"/>
        </w:rPr>
      </w:pPr>
      <w:r>
        <w:rPr>
          <w:rFonts w:ascii="Calibri" w:eastAsia="Calibri" w:hAnsi="Calibri" w:cs="Calibri"/>
          <w:b/>
          <w:bCs/>
          <w:sz w:val="26"/>
          <w:szCs w:val="26"/>
        </w:rPr>
        <w:t>Article 41</w:t>
      </w:r>
      <w:r w:rsidR="009E0F71" w:rsidRPr="009E0F71">
        <w:rPr>
          <w:rFonts w:ascii="Calibri" w:eastAsia="Calibri" w:hAnsi="Calibri" w:cs="Calibri"/>
          <w:b/>
          <w:bCs/>
          <w:sz w:val="26"/>
          <w:szCs w:val="26"/>
        </w:rPr>
        <w:t>:</w:t>
      </w:r>
    </w:p>
    <w:p w:rsidR="009E0F71" w:rsidRPr="009E0F71" w:rsidRDefault="009E0F71" w:rsidP="009E0F71">
      <w:pPr>
        <w:spacing w:after="0" w:line="8" w:lineRule="exact"/>
        <w:rPr>
          <w:rFonts w:ascii="Times New Roman" w:eastAsiaTheme="minorEastAsia" w:hAnsi="Times New Roman" w:cs="Times New Roman"/>
          <w:sz w:val="20"/>
          <w:szCs w:val="20"/>
        </w:rPr>
      </w:pPr>
    </w:p>
    <w:p w:rsidR="009E0F71" w:rsidRPr="009E0F71" w:rsidRDefault="009E0F71" w:rsidP="009E0F71">
      <w:pPr>
        <w:spacing w:after="0" w:line="240" w:lineRule="auto"/>
        <w:jc w:val="center"/>
        <w:rPr>
          <w:rFonts w:ascii="Times New Roman" w:eastAsiaTheme="minorEastAsia" w:hAnsi="Times New Roman" w:cs="Times New Roman"/>
          <w:sz w:val="20"/>
          <w:szCs w:val="20"/>
        </w:rPr>
      </w:pPr>
      <w:r w:rsidRPr="009E0F71">
        <w:rPr>
          <w:rFonts w:ascii="Calibri" w:eastAsia="Calibri" w:hAnsi="Calibri" w:cs="Calibri"/>
          <w:b/>
          <w:bCs/>
          <w:sz w:val="26"/>
          <w:szCs w:val="26"/>
        </w:rPr>
        <w:t>Limits to Contracting Debt from Domestic Sources</w:t>
      </w:r>
    </w:p>
    <w:p w:rsidR="009E0F71" w:rsidRPr="009E0F71" w:rsidRDefault="009E0F71" w:rsidP="009E0F71">
      <w:pPr>
        <w:spacing w:after="0" w:line="314" w:lineRule="exact"/>
        <w:rPr>
          <w:rFonts w:ascii="Times New Roman" w:eastAsiaTheme="minorEastAsia" w:hAnsi="Times New Roman" w:cs="Times New Roman"/>
          <w:sz w:val="20"/>
          <w:szCs w:val="20"/>
        </w:rPr>
      </w:pPr>
    </w:p>
    <w:p w:rsidR="009E0F71" w:rsidRDefault="009E0F71" w:rsidP="009E0F71">
      <w:pPr>
        <w:pStyle w:val="ListParagraph"/>
        <w:numPr>
          <w:ilvl w:val="0"/>
          <w:numId w:val="37"/>
        </w:numPr>
        <w:tabs>
          <w:tab w:val="left" w:pos="720"/>
        </w:tabs>
        <w:spacing w:after="0" w:line="240" w:lineRule="auto"/>
        <w:jc w:val="both"/>
        <w:rPr>
          <w:rFonts w:ascii="Calibri" w:eastAsia="Calibri" w:hAnsi="Calibri" w:cs="Calibri"/>
          <w:sz w:val="26"/>
          <w:szCs w:val="26"/>
        </w:rPr>
      </w:pPr>
      <w:r w:rsidRPr="009E0F71">
        <w:rPr>
          <w:rFonts w:ascii="Calibri" w:eastAsia="Calibri" w:hAnsi="Calibri" w:cs="Calibri"/>
          <w:sz w:val="26"/>
          <w:szCs w:val="26"/>
        </w:rPr>
        <w:lastRenderedPageBreak/>
        <w:t>Any enterprise that is the object of a Duly Registered Foreign Investment may contract debt from institutional domestic financial sources up to the l</w:t>
      </w:r>
      <w:r>
        <w:rPr>
          <w:rFonts w:ascii="Calibri" w:eastAsia="Calibri" w:hAnsi="Calibri" w:cs="Calibri"/>
          <w:sz w:val="26"/>
          <w:szCs w:val="26"/>
        </w:rPr>
        <w:t>imit established by the State Bank of Puntland</w:t>
      </w:r>
      <w:r w:rsidRPr="009E0F71">
        <w:rPr>
          <w:rFonts w:ascii="Calibri" w:eastAsia="Calibri" w:hAnsi="Calibri" w:cs="Calibri"/>
          <w:sz w:val="26"/>
          <w:szCs w:val="26"/>
        </w:rPr>
        <w:t>, in consultation wi</w:t>
      </w:r>
      <w:r>
        <w:rPr>
          <w:rFonts w:ascii="Calibri" w:eastAsia="Calibri" w:hAnsi="Calibri" w:cs="Calibri"/>
          <w:sz w:val="26"/>
          <w:szCs w:val="26"/>
        </w:rPr>
        <w:t>th The Board.</w:t>
      </w:r>
    </w:p>
    <w:p w:rsidR="009E0F71" w:rsidRPr="009E0F71" w:rsidRDefault="009E0F71" w:rsidP="009E0F71">
      <w:pPr>
        <w:pStyle w:val="ListParagraph"/>
        <w:numPr>
          <w:ilvl w:val="0"/>
          <w:numId w:val="37"/>
        </w:numPr>
        <w:tabs>
          <w:tab w:val="left" w:pos="720"/>
        </w:tabs>
        <w:spacing w:after="0" w:line="240" w:lineRule="auto"/>
        <w:jc w:val="both"/>
        <w:rPr>
          <w:rFonts w:ascii="Calibri" w:eastAsia="Calibri" w:hAnsi="Calibri" w:cs="Calibri"/>
          <w:sz w:val="26"/>
          <w:szCs w:val="26"/>
        </w:rPr>
      </w:pPr>
      <w:r w:rsidRPr="009E0F71">
        <w:rPr>
          <w:rFonts w:ascii="Calibri" w:eastAsia="Calibri" w:hAnsi="Calibri" w:cs="Calibri"/>
          <w:sz w:val="26"/>
          <w:szCs w:val="26"/>
        </w:rPr>
        <w:t>The proceeds from such debt contracted from domestic sources shall be used strictly for the carrying out of the activities specified in the “Certificate of Foreign Investment Registered”. The Board shall be authorized to verify the due application of the proceeds.</w:t>
      </w:r>
    </w:p>
    <w:p w:rsidR="009E0F71" w:rsidRDefault="009E0F71" w:rsidP="006B5506">
      <w:pPr>
        <w:spacing w:line="246" w:lineRule="auto"/>
        <w:jc w:val="center"/>
        <w:rPr>
          <w:rFonts w:eastAsiaTheme="minorEastAsia"/>
          <w:b/>
          <w:sz w:val="24"/>
          <w:szCs w:val="24"/>
        </w:rPr>
      </w:pPr>
    </w:p>
    <w:p w:rsidR="009E0F71" w:rsidRDefault="009E0F71" w:rsidP="006B5506">
      <w:pPr>
        <w:spacing w:line="246" w:lineRule="auto"/>
        <w:jc w:val="center"/>
        <w:rPr>
          <w:rFonts w:eastAsiaTheme="minorEastAsia"/>
          <w:b/>
          <w:sz w:val="24"/>
          <w:szCs w:val="24"/>
        </w:rPr>
      </w:pPr>
    </w:p>
    <w:p w:rsidR="00EA43FD" w:rsidRPr="006B5506" w:rsidRDefault="00760F55" w:rsidP="006B5506">
      <w:pPr>
        <w:spacing w:line="246" w:lineRule="auto"/>
        <w:jc w:val="center"/>
        <w:rPr>
          <w:rFonts w:eastAsiaTheme="minorEastAsia"/>
          <w:b/>
          <w:sz w:val="24"/>
          <w:szCs w:val="24"/>
        </w:rPr>
      </w:pPr>
      <w:r>
        <w:rPr>
          <w:rFonts w:eastAsiaTheme="minorEastAsia"/>
          <w:b/>
          <w:sz w:val="24"/>
          <w:szCs w:val="24"/>
        </w:rPr>
        <w:t>Article 42</w:t>
      </w:r>
      <w:r w:rsidR="006B5506" w:rsidRPr="006B5506">
        <w:rPr>
          <w:rFonts w:eastAsiaTheme="minorEastAsia"/>
          <w:b/>
          <w:sz w:val="24"/>
          <w:szCs w:val="24"/>
        </w:rPr>
        <w:t>:</w:t>
      </w:r>
    </w:p>
    <w:p w:rsidR="00EA43FD" w:rsidRPr="009E0F71" w:rsidRDefault="00EA43FD" w:rsidP="009E0F71">
      <w:pPr>
        <w:spacing w:line="246" w:lineRule="auto"/>
        <w:jc w:val="center"/>
        <w:rPr>
          <w:rFonts w:eastAsiaTheme="minorEastAsia"/>
          <w:b/>
          <w:sz w:val="24"/>
          <w:szCs w:val="24"/>
        </w:rPr>
      </w:pPr>
      <w:r w:rsidRPr="006B5506">
        <w:rPr>
          <w:rFonts w:eastAsiaTheme="minorEastAsia"/>
          <w:b/>
          <w:sz w:val="24"/>
          <w:szCs w:val="24"/>
        </w:rPr>
        <w:t>Non-Compliance with the P</w:t>
      </w:r>
      <w:r w:rsidR="001D4A3F">
        <w:rPr>
          <w:rFonts w:eastAsiaTheme="minorEastAsia"/>
          <w:b/>
          <w:sz w:val="24"/>
          <w:szCs w:val="24"/>
        </w:rPr>
        <w:t xml:space="preserve">rovisions of Puntland </w:t>
      </w:r>
      <w:r w:rsidR="009E0F71">
        <w:rPr>
          <w:rFonts w:eastAsiaTheme="minorEastAsia"/>
          <w:b/>
          <w:sz w:val="24"/>
          <w:szCs w:val="24"/>
        </w:rPr>
        <w:t>Law</w:t>
      </w:r>
    </w:p>
    <w:p w:rsidR="00C07159" w:rsidRPr="00760F55" w:rsidRDefault="00EA43FD" w:rsidP="00760F55">
      <w:pPr>
        <w:pStyle w:val="ListParagraph"/>
        <w:spacing w:line="246" w:lineRule="auto"/>
        <w:jc w:val="both"/>
        <w:rPr>
          <w:rFonts w:eastAsiaTheme="minorEastAsia"/>
          <w:sz w:val="24"/>
          <w:szCs w:val="24"/>
        </w:rPr>
      </w:pPr>
      <w:r w:rsidRPr="00760F55">
        <w:rPr>
          <w:rFonts w:eastAsiaTheme="minorEastAsia"/>
          <w:sz w:val="24"/>
          <w:szCs w:val="24"/>
        </w:rPr>
        <w:t>Failure to compl</w:t>
      </w:r>
      <w:r w:rsidR="001D4A3F" w:rsidRPr="00760F55">
        <w:rPr>
          <w:rFonts w:eastAsiaTheme="minorEastAsia"/>
          <w:sz w:val="24"/>
          <w:szCs w:val="24"/>
        </w:rPr>
        <w:t xml:space="preserve">y with the provisions of Puntland </w:t>
      </w:r>
      <w:r w:rsidRPr="00760F55">
        <w:rPr>
          <w:rFonts w:eastAsiaTheme="minorEastAsia"/>
          <w:sz w:val="24"/>
          <w:szCs w:val="24"/>
        </w:rPr>
        <w:t>law, on the part of the Foreign Investor, shall result in the forfeiture of benefits provided hereunder.</w:t>
      </w:r>
    </w:p>
    <w:p w:rsidR="006B5506" w:rsidRPr="006B5506" w:rsidRDefault="006B5506" w:rsidP="00EA43FD">
      <w:pPr>
        <w:spacing w:line="246" w:lineRule="auto"/>
        <w:jc w:val="both"/>
        <w:rPr>
          <w:rFonts w:eastAsiaTheme="minorEastAsia"/>
          <w:sz w:val="24"/>
          <w:szCs w:val="24"/>
        </w:rPr>
      </w:pPr>
    </w:p>
    <w:p w:rsidR="006B5506" w:rsidRPr="006B5506" w:rsidRDefault="00760F55" w:rsidP="006B5506">
      <w:pPr>
        <w:spacing w:line="246" w:lineRule="auto"/>
        <w:jc w:val="center"/>
        <w:rPr>
          <w:rFonts w:eastAsiaTheme="minorEastAsia"/>
          <w:b/>
          <w:sz w:val="24"/>
          <w:szCs w:val="24"/>
        </w:rPr>
      </w:pPr>
      <w:r>
        <w:rPr>
          <w:rFonts w:eastAsiaTheme="minorEastAsia"/>
          <w:b/>
          <w:sz w:val="24"/>
          <w:szCs w:val="24"/>
        </w:rPr>
        <w:t>Article 43</w:t>
      </w:r>
    </w:p>
    <w:p w:rsidR="006B5506" w:rsidRPr="006B5506" w:rsidRDefault="006B5506" w:rsidP="006B5506">
      <w:pPr>
        <w:spacing w:line="246" w:lineRule="auto"/>
        <w:jc w:val="center"/>
        <w:rPr>
          <w:rFonts w:eastAsiaTheme="minorEastAsia"/>
          <w:b/>
          <w:sz w:val="24"/>
          <w:szCs w:val="24"/>
        </w:rPr>
      </w:pPr>
      <w:r w:rsidRPr="006B5506">
        <w:rPr>
          <w:rFonts w:eastAsiaTheme="minorEastAsia"/>
          <w:b/>
          <w:sz w:val="24"/>
          <w:szCs w:val="24"/>
        </w:rPr>
        <w:t>Abuse of power or function by a staff member of an administrative department</w:t>
      </w:r>
    </w:p>
    <w:p w:rsidR="006B5506" w:rsidRPr="006B5506" w:rsidRDefault="006B5506" w:rsidP="00EA43FD">
      <w:pPr>
        <w:spacing w:line="246" w:lineRule="auto"/>
        <w:jc w:val="both"/>
        <w:rPr>
          <w:rFonts w:eastAsiaTheme="minorEastAsia"/>
          <w:sz w:val="24"/>
          <w:szCs w:val="24"/>
        </w:rPr>
      </w:pPr>
      <w:r w:rsidRPr="006B5506">
        <w:rPr>
          <w:rFonts w:cs="Arial"/>
          <w:color w:val="444444"/>
          <w:sz w:val="24"/>
          <w:szCs w:val="24"/>
          <w:shd w:val="clear" w:color="auto" w:fill="FFFFFF"/>
        </w:rPr>
        <w:t xml:space="preserve">Where a staff member of an administrative department abuses his/her functions and powers, neglects his/her duties or engages in malpractice for personal gain during the work relating to promotion, protection and management of foreign investment, or divulge or illegally provide to others any trade secret he/she is aware of during the performance of duties, a penalty will be imposed upon him/her in accordance with the law; if a crime is constituted, he/she will be held criminally liable. </w:t>
      </w:r>
    </w:p>
    <w:p w:rsidR="006B5506" w:rsidRPr="00760F55" w:rsidRDefault="00760F55" w:rsidP="006B5506">
      <w:pPr>
        <w:spacing w:line="246" w:lineRule="auto"/>
        <w:jc w:val="center"/>
        <w:rPr>
          <w:rFonts w:eastAsiaTheme="minorEastAsia"/>
          <w:b/>
          <w:sz w:val="48"/>
          <w:szCs w:val="24"/>
        </w:rPr>
      </w:pPr>
      <w:r>
        <w:rPr>
          <w:rFonts w:eastAsiaTheme="minorEastAsia"/>
          <w:b/>
          <w:sz w:val="48"/>
          <w:szCs w:val="24"/>
        </w:rPr>
        <w:t>Part Nine</w:t>
      </w:r>
    </w:p>
    <w:p w:rsidR="006B5506" w:rsidRPr="00760F55" w:rsidRDefault="006B5506" w:rsidP="006B5506">
      <w:pPr>
        <w:spacing w:line="246" w:lineRule="auto"/>
        <w:jc w:val="center"/>
        <w:rPr>
          <w:rFonts w:eastAsiaTheme="minorEastAsia"/>
          <w:b/>
          <w:sz w:val="48"/>
          <w:szCs w:val="24"/>
        </w:rPr>
      </w:pPr>
      <w:r w:rsidRPr="00760F55">
        <w:rPr>
          <w:rFonts w:eastAsiaTheme="minorEastAsia"/>
          <w:b/>
          <w:sz w:val="48"/>
          <w:szCs w:val="24"/>
        </w:rPr>
        <w:t>Miscellaneous provisions</w:t>
      </w:r>
    </w:p>
    <w:p w:rsidR="006B5506" w:rsidRDefault="006B5506" w:rsidP="001D4A3F">
      <w:pPr>
        <w:spacing w:after="0" w:line="240" w:lineRule="auto"/>
        <w:rPr>
          <w:rFonts w:ascii="Calibri" w:eastAsia="Calibri" w:hAnsi="Calibri" w:cs="Calibri"/>
          <w:b/>
          <w:bCs/>
          <w:sz w:val="26"/>
          <w:szCs w:val="26"/>
        </w:rPr>
      </w:pPr>
    </w:p>
    <w:p w:rsidR="006B5506" w:rsidRPr="006B5506" w:rsidRDefault="001A5C21" w:rsidP="006B5506">
      <w:pPr>
        <w:spacing w:after="0" w:line="240" w:lineRule="auto"/>
        <w:jc w:val="center"/>
        <w:rPr>
          <w:rFonts w:ascii="Times New Roman" w:eastAsiaTheme="minorEastAsia" w:hAnsi="Times New Roman" w:cs="Times New Roman"/>
          <w:sz w:val="20"/>
          <w:szCs w:val="20"/>
        </w:rPr>
      </w:pPr>
      <w:r>
        <w:rPr>
          <w:rFonts w:ascii="Calibri" w:eastAsia="Calibri" w:hAnsi="Calibri" w:cs="Calibri"/>
          <w:b/>
          <w:bCs/>
          <w:sz w:val="26"/>
          <w:szCs w:val="26"/>
        </w:rPr>
        <w:t>Article 4</w:t>
      </w:r>
      <w:r w:rsidR="001D4A3F">
        <w:rPr>
          <w:rFonts w:ascii="Calibri" w:eastAsia="Calibri" w:hAnsi="Calibri" w:cs="Calibri"/>
          <w:b/>
          <w:bCs/>
          <w:sz w:val="26"/>
          <w:szCs w:val="26"/>
        </w:rPr>
        <w:t>3</w:t>
      </w:r>
      <w:r w:rsidR="006B5506" w:rsidRPr="006B5506">
        <w:rPr>
          <w:rFonts w:ascii="Calibri" w:eastAsia="Calibri" w:hAnsi="Calibri" w:cs="Calibri"/>
          <w:b/>
          <w:bCs/>
          <w:sz w:val="26"/>
          <w:szCs w:val="26"/>
        </w:rPr>
        <w:t>:</w:t>
      </w:r>
    </w:p>
    <w:p w:rsidR="006B5506" w:rsidRPr="006B5506" w:rsidRDefault="006B5506" w:rsidP="006B5506">
      <w:pPr>
        <w:spacing w:after="0" w:line="3" w:lineRule="exact"/>
        <w:rPr>
          <w:rFonts w:ascii="Times New Roman" w:eastAsiaTheme="minorEastAsia" w:hAnsi="Times New Roman" w:cs="Times New Roman"/>
          <w:sz w:val="20"/>
          <w:szCs w:val="20"/>
        </w:rPr>
      </w:pPr>
    </w:p>
    <w:p w:rsidR="006B5506" w:rsidRPr="006B5506" w:rsidRDefault="006B5506" w:rsidP="006B5506">
      <w:pPr>
        <w:spacing w:after="0" w:line="240" w:lineRule="auto"/>
        <w:jc w:val="center"/>
        <w:rPr>
          <w:rFonts w:ascii="Times New Roman" w:eastAsiaTheme="minorEastAsia" w:hAnsi="Times New Roman" w:cs="Times New Roman"/>
          <w:sz w:val="20"/>
          <w:szCs w:val="20"/>
        </w:rPr>
      </w:pPr>
      <w:r w:rsidRPr="006B5506">
        <w:rPr>
          <w:rFonts w:ascii="Calibri" w:eastAsia="Calibri" w:hAnsi="Calibri" w:cs="Calibri"/>
          <w:b/>
          <w:bCs/>
          <w:sz w:val="26"/>
          <w:szCs w:val="26"/>
        </w:rPr>
        <w:t>Regulations</w:t>
      </w:r>
    </w:p>
    <w:p w:rsidR="006B5506" w:rsidRPr="006B5506" w:rsidRDefault="006B5506" w:rsidP="006B5506">
      <w:pPr>
        <w:spacing w:after="0" w:line="314" w:lineRule="exact"/>
        <w:rPr>
          <w:rFonts w:ascii="Times New Roman" w:eastAsiaTheme="minorEastAsia" w:hAnsi="Times New Roman" w:cs="Times New Roman"/>
          <w:sz w:val="20"/>
          <w:szCs w:val="20"/>
        </w:rPr>
      </w:pPr>
    </w:p>
    <w:p w:rsidR="006B5506" w:rsidRPr="006B5506" w:rsidRDefault="001A5C21" w:rsidP="006B5506">
      <w:pPr>
        <w:spacing w:after="0" w:line="244" w:lineRule="auto"/>
        <w:jc w:val="both"/>
        <w:rPr>
          <w:rFonts w:ascii="Times New Roman" w:eastAsiaTheme="minorEastAsia" w:hAnsi="Times New Roman" w:cs="Times New Roman"/>
          <w:sz w:val="20"/>
          <w:szCs w:val="20"/>
        </w:rPr>
      </w:pPr>
      <w:r>
        <w:rPr>
          <w:rFonts w:ascii="Calibri" w:eastAsia="Calibri" w:hAnsi="Calibri" w:cs="Calibri"/>
          <w:sz w:val="26"/>
          <w:szCs w:val="26"/>
        </w:rPr>
        <w:t>The President of Puntland State of Somalia</w:t>
      </w:r>
      <w:r w:rsidR="006B5506" w:rsidRPr="006B5506">
        <w:rPr>
          <w:rFonts w:ascii="Calibri" w:eastAsia="Calibri" w:hAnsi="Calibri" w:cs="Calibri"/>
          <w:sz w:val="26"/>
          <w:szCs w:val="26"/>
        </w:rPr>
        <w:t>, at the proposal of The Board, and having heard th</w:t>
      </w:r>
      <w:r>
        <w:rPr>
          <w:rFonts w:ascii="Calibri" w:eastAsia="Calibri" w:hAnsi="Calibri" w:cs="Calibri"/>
          <w:sz w:val="26"/>
          <w:szCs w:val="26"/>
        </w:rPr>
        <w:t xml:space="preserve">e Minister of Commerce and industry </w:t>
      </w:r>
      <w:r w:rsidR="006B5506" w:rsidRPr="006B5506">
        <w:rPr>
          <w:rFonts w:ascii="Calibri" w:eastAsia="Calibri" w:hAnsi="Calibri" w:cs="Calibri"/>
          <w:sz w:val="26"/>
          <w:szCs w:val="26"/>
        </w:rPr>
        <w:t>and the Council of Ministers, may issue regulations for the proper implementation of this law.</w:t>
      </w:r>
    </w:p>
    <w:p w:rsidR="006B5506" w:rsidRDefault="006B5506" w:rsidP="006B5506">
      <w:pPr>
        <w:spacing w:line="246" w:lineRule="auto"/>
        <w:rPr>
          <w:rFonts w:eastAsiaTheme="minorEastAsia"/>
          <w:sz w:val="24"/>
          <w:szCs w:val="24"/>
        </w:rPr>
      </w:pPr>
    </w:p>
    <w:p w:rsidR="008C61CA" w:rsidRDefault="008C61CA" w:rsidP="001A5C21">
      <w:pPr>
        <w:spacing w:after="0" w:line="240" w:lineRule="auto"/>
        <w:jc w:val="center"/>
        <w:rPr>
          <w:rFonts w:ascii="Calibri" w:eastAsia="Calibri" w:hAnsi="Calibri" w:cs="Calibri"/>
          <w:b/>
          <w:bCs/>
          <w:sz w:val="26"/>
          <w:szCs w:val="26"/>
        </w:rPr>
      </w:pPr>
    </w:p>
    <w:p w:rsidR="001A5C21" w:rsidRPr="001A5C21" w:rsidRDefault="001D4A3F" w:rsidP="001A5C21">
      <w:pPr>
        <w:spacing w:after="0" w:line="240" w:lineRule="auto"/>
        <w:jc w:val="center"/>
        <w:rPr>
          <w:rFonts w:ascii="Times New Roman" w:eastAsiaTheme="minorEastAsia" w:hAnsi="Times New Roman" w:cs="Times New Roman"/>
          <w:sz w:val="20"/>
          <w:szCs w:val="20"/>
        </w:rPr>
      </w:pPr>
      <w:r>
        <w:rPr>
          <w:rFonts w:ascii="Calibri" w:eastAsia="Calibri" w:hAnsi="Calibri" w:cs="Calibri"/>
          <w:b/>
          <w:bCs/>
          <w:sz w:val="26"/>
          <w:szCs w:val="26"/>
        </w:rPr>
        <w:lastRenderedPageBreak/>
        <w:t>Article 44</w:t>
      </w:r>
      <w:r w:rsidR="001A5C21" w:rsidRPr="001A5C21">
        <w:rPr>
          <w:rFonts w:ascii="Calibri" w:eastAsia="Calibri" w:hAnsi="Calibri" w:cs="Calibri"/>
          <w:b/>
          <w:bCs/>
          <w:sz w:val="26"/>
          <w:szCs w:val="26"/>
        </w:rPr>
        <w:t>:</w:t>
      </w:r>
    </w:p>
    <w:p w:rsidR="001A5C21" w:rsidRPr="001A5C21" w:rsidRDefault="001A5C21" w:rsidP="001A5C21">
      <w:pPr>
        <w:spacing w:after="0" w:line="3" w:lineRule="exact"/>
        <w:rPr>
          <w:rFonts w:ascii="Times New Roman" w:eastAsiaTheme="minorEastAsia" w:hAnsi="Times New Roman" w:cs="Times New Roman"/>
          <w:sz w:val="20"/>
          <w:szCs w:val="20"/>
        </w:rPr>
      </w:pPr>
    </w:p>
    <w:p w:rsidR="001A5C21" w:rsidRPr="001A5C21" w:rsidRDefault="001A5C21" w:rsidP="001A5C21">
      <w:pPr>
        <w:spacing w:after="0" w:line="240" w:lineRule="auto"/>
        <w:jc w:val="center"/>
        <w:rPr>
          <w:rFonts w:ascii="Times New Roman" w:eastAsiaTheme="minorEastAsia" w:hAnsi="Times New Roman" w:cs="Times New Roman"/>
          <w:sz w:val="20"/>
          <w:szCs w:val="20"/>
        </w:rPr>
      </w:pPr>
      <w:r w:rsidRPr="001A5C21">
        <w:rPr>
          <w:rFonts w:ascii="Calibri" w:eastAsia="Calibri" w:hAnsi="Calibri" w:cs="Calibri"/>
          <w:b/>
          <w:bCs/>
          <w:sz w:val="26"/>
          <w:szCs w:val="26"/>
        </w:rPr>
        <w:t>Repeal</w:t>
      </w:r>
    </w:p>
    <w:p w:rsidR="001A5C21" w:rsidRPr="001A5C21" w:rsidRDefault="001A5C21" w:rsidP="001A5C21">
      <w:pPr>
        <w:spacing w:after="0" w:line="314" w:lineRule="exact"/>
        <w:rPr>
          <w:rFonts w:ascii="Times New Roman" w:eastAsiaTheme="minorEastAsia" w:hAnsi="Times New Roman" w:cs="Times New Roman"/>
          <w:sz w:val="20"/>
          <w:szCs w:val="20"/>
        </w:rPr>
      </w:pPr>
    </w:p>
    <w:p w:rsidR="001A5C21" w:rsidRDefault="001A5C21" w:rsidP="001A5C21">
      <w:pPr>
        <w:spacing w:line="246" w:lineRule="auto"/>
        <w:rPr>
          <w:rFonts w:ascii="Calibri" w:eastAsia="Calibri" w:hAnsi="Calibri" w:cs="Calibri"/>
          <w:sz w:val="26"/>
          <w:szCs w:val="26"/>
        </w:rPr>
      </w:pPr>
      <w:r>
        <w:rPr>
          <w:rFonts w:ascii="Calibri" w:eastAsia="Calibri" w:hAnsi="Calibri" w:cs="Calibri"/>
          <w:sz w:val="26"/>
          <w:szCs w:val="26"/>
        </w:rPr>
        <w:t>Any L</w:t>
      </w:r>
      <w:r w:rsidRPr="001A5C21">
        <w:rPr>
          <w:rFonts w:ascii="Calibri" w:eastAsia="Calibri" w:hAnsi="Calibri" w:cs="Calibri"/>
          <w:sz w:val="26"/>
          <w:szCs w:val="26"/>
        </w:rPr>
        <w:t>aw incompatible with the provisions of this law is hereby repealed</w:t>
      </w:r>
      <w:r w:rsidR="00AC3A90">
        <w:rPr>
          <w:rFonts w:ascii="Calibri" w:eastAsia="Calibri" w:hAnsi="Calibri" w:cs="Calibri"/>
          <w:sz w:val="26"/>
          <w:szCs w:val="26"/>
        </w:rPr>
        <w:t>.</w:t>
      </w:r>
    </w:p>
    <w:p w:rsidR="00AC3A90" w:rsidRDefault="00AC3A90" w:rsidP="001A5C21">
      <w:pPr>
        <w:spacing w:line="246" w:lineRule="auto"/>
        <w:rPr>
          <w:rFonts w:ascii="Calibri" w:eastAsia="Calibri" w:hAnsi="Calibri" w:cs="Calibri"/>
          <w:sz w:val="26"/>
          <w:szCs w:val="26"/>
        </w:rPr>
      </w:pPr>
    </w:p>
    <w:p w:rsidR="00AC3A90" w:rsidRPr="00AC3A90" w:rsidRDefault="001D4A3F" w:rsidP="00AC3A90">
      <w:pPr>
        <w:spacing w:after="0" w:line="240" w:lineRule="auto"/>
        <w:jc w:val="center"/>
        <w:rPr>
          <w:rFonts w:ascii="Times New Roman" w:eastAsiaTheme="minorEastAsia" w:hAnsi="Times New Roman" w:cs="Times New Roman"/>
          <w:sz w:val="20"/>
          <w:szCs w:val="20"/>
        </w:rPr>
      </w:pPr>
      <w:r>
        <w:rPr>
          <w:rFonts w:ascii="Calibri" w:eastAsia="Calibri" w:hAnsi="Calibri" w:cs="Calibri"/>
          <w:b/>
          <w:bCs/>
          <w:sz w:val="26"/>
          <w:szCs w:val="26"/>
        </w:rPr>
        <w:t>Article 45</w:t>
      </w:r>
      <w:r w:rsidR="00AC3A90" w:rsidRPr="00AC3A90">
        <w:rPr>
          <w:rFonts w:ascii="Calibri" w:eastAsia="Calibri" w:hAnsi="Calibri" w:cs="Calibri"/>
          <w:b/>
          <w:bCs/>
          <w:sz w:val="26"/>
          <w:szCs w:val="26"/>
        </w:rPr>
        <w:t>:</w:t>
      </w:r>
    </w:p>
    <w:p w:rsidR="00AC3A90" w:rsidRPr="00AC3A90" w:rsidRDefault="00AC3A90" w:rsidP="00AC3A90">
      <w:pPr>
        <w:spacing w:after="0" w:line="3" w:lineRule="exact"/>
        <w:rPr>
          <w:rFonts w:ascii="Times New Roman" w:eastAsiaTheme="minorEastAsia" w:hAnsi="Times New Roman" w:cs="Times New Roman"/>
          <w:sz w:val="20"/>
          <w:szCs w:val="20"/>
        </w:rPr>
      </w:pPr>
    </w:p>
    <w:p w:rsidR="00AC3A90" w:rsidRPr="00AC3A90" w:rsidRDefault="00AC3A90" w:rsidP="00AC3A90">
      <w:pPr>
        <w:spacing w:after="0" w:line="240" w:lineRule="auto"/>
        <w:jc w:val="center"/>
        <w:rPr>
          <w:rFonts w:ascii="Times New Roman" w:eastAsiaTheme="minorEastAsia" w:hAnsi="Times New Roman" w:cs="Times New Roman"/>
          <w:sz w:val="20"/>
          <w:szCs w:val="20"/>
        </w:rPr>
      </w:pPr>
      <w:r>
        <w:rPr>
          <w:rFonts w:ascii="Calibri" w:eastAsia="Calibri" w:hAnsi="Calibri" w:cs="Calibri"/>
          <w:b/>
          <w:bCs/>
          <w:sz w:val="26"/>
          <w:szCs w:val="26"/>
        </w:rPr>
        <w:t>Commencement</w:t>
      </w:r>
    </w:p>
    <w:p w:rsidR="00AC3A90" w:rsidRPr="00AC3A90" w:rsidRDefault="00AC3A90" w:rsidP="00AC3A90">
      <w:pPr>
        <w:spacing w:after="0" w:line="314" w:lineRule="exact"/>
        <w:rPr>
          <w:rFonts w:ascii="Times New Roman" w:eastAsiaTheme="minorEastAsia" w:hAnsi="Times New Roman" w:cs="Times New Roman"/>
          <w:sz w:val="20"/>
          <w:szCs w:val="20"/>
        </w:rPr>
      </w:pPr>
    </w:p>
    <w:p w:rsidR="00AC3A90" w:rsidRPr="00AC3A90" w:rsidRDefault="00AC3A90" w:rsidP="00AC3A90">
      <w:pPr>
        <w:spacing w:after="0" w:line="279" w:lineRule="auto"/>
        <w:jc w:val="both"/>
        <w:rPr>
          <w:rFonts w:ascii="Times New Roman" w:eastAsiaTheme="minorEastAsia" w:hAnsi="Times New Roman" w:cs="Times New Roman"/>
          <w:sz w:val="20"/>
          <w:szCs w:val="20"/>
        </w:rPr>
      </w:pPr>
      <w:r w:rsidRPr="00AC3A90">
        <w:rPr>
          <w:rFonts w:ascii="Calibri" w:eastAsia="Calibri" w:hAnsi="Calibri" w:cs="Calibri"/>
          <w:sz w:val="26"/>
          <w:szCs w:val="26"/>
        </w:rPr>
        <w:t>This law shall come into force as of the date of its publication in the O</w:t>
      </w:r>
      <w:r w:rsidR="008C61CA">
        <w:rPr>
          <w:rFonts w:ascii="Calibri" w:eastAsia="Calibri" w:hAnsi="Calibri" w:cs="Calibri"/>
          <w:sz w:val="26"/>
          <w:szCs w:val="26"/>
        </w:rPr>
        <w:t>fficial Bulletin of the Government of Puntland</w:t>
      </w:r>
      <w:r w:rsidRPr="00AC3A90">
        <w:rPr>
          <w:rFonts w:ascii="Calibri" w:eastAsia="Calibri" w:hAnsi="Calibri" w:cs="Calibri"/>
          <w:sz w:val="26"/>
          <w:szCs w:val="26"/>
        </w:rPr>
        <w:t>.</w:t>
      </w:r>
    </w:p>
    <w:p w:rsidR="00AC3A90" w:rsidRPr="00AC3A90" w:rsidRDefault="00AC3A90" w:rsidP="00AC3A90">
      <w:pPr>
        <w:spacing w:after="0" w:line="20" w:lineRule="exact"/>
        <w:rPr>
          <w:rFonts w:ascii="Times New Roman" w:eastAsiaTheme="minorEastAsia" w:hAnsi="Times New Roman" w:cs="Times New Roman"/>
          <w:sz w:val="20"/>
          <w:szCs w:val="20"/>
        </w:rPr>
      </w:pPr>
      <w:r w:rsidRPr="00AC3A90">
        <w:rPr>
          <w:rFonts w:ascii="Times New Roman" w:eastAsiaTheme="minorEastAsia" w:hAnsi="Times New Roman" w:cs="Times New Roman"/>
          <w:noProof/>
          <w:sz w:val="20"/>
          <w:szCs w:val="20"/>
        </w:rPr>
        <w:drawing>
          <wp:anchor distT="0" distB="0" distL="114300" distR="114300" simplePos="0" relativeHeight="251661312" behindDoc="1" locked="0" layoutInCell="0" allowOverlap="1" wp14:anchorId="3BAF2188" wp14:editId="48A64030">
            <wp:simplePos x="0" y="0"/>
            <wp:positionH relativeFrom="column">
              <wp:posOffset>-17780</wp:posOffset>
            </wp:positionH>
            <wp:positionV relativeFrom="paragraph">
              <wp:posOffset>4102735</wp:posOffset>
            </wp:positionV>
            <wp:extent cx="5980430" cy="6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blip>
                    <a:srcRect/>
                    <a:stretch>
                      <a:fillRect/>
                    </a:stretch>
                  </pic:blipFill>
                  <pic:spPr bwMode="auto">
                    <a:xfrm>
                      <a:off x="0" y="0"/>
                      <a:ext cx="5980430" cy="6350"/>
                    </a:xfrm>
                    <a:prstGeom prst="rect">
                      <a:avLst/>
                    </a:prstGeom>
                    <a:noFill/>
                  </pic:spPr>
                </pic:pic>
              </a:graphicData>
            </a:graphic>
          </wp:anchor>
        </w:drawing>
      </w:r>
    </w:p>
    <w:p w:rsidR="00AC3A90" w:rsidRPr="006B5506" w:rsidRDefault="00AC3A90" w:rsidP="001A5C21">
      <w:pPr>
        <w:spacing w:line="246" w:lineRule="auto"/>
        <w:rPr>
          <w:rFonts w:eastAsiaTheme="minorEastAsia"/>
          <w:sz w:val="24"/>
          <w:szCs w:val="24"/>
        </w:rPr>
      </w:pPr>
    </w:p>
    <w:sectPr w:rsidR="00AC3A90" w:rsidRPr="006B5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4"/>
    <w:multiLevelType w:val="hybridMultilevel"/>
    <w:tmpl w:val="EBC801DC"/>
    <w:lvl w:ilvl="0" w:tplc="C5F605F6">
      <w:start w:val="1"/>
      <w:numFmt w:val="decimal"/>
      <w:lvlText w:val="%1."/>
      <w:lvlJc w:val="left"/>
    </w:lvl>
    <w:lvl w:ilvl="1" w:tplc="3208AD42">
      <w:numFmt w:val="decimal"/>
      <w:lvlText w:val=""/>
      <w:lvlJc w:val="left"/>
    </w:lvl>
    <w:lvl w:ilvl="2" w:tplc="6386948C">
      <w:numFmt w:val="decimal"/>
      <w:lvlText w:val=""/>
      <w:lvlJc w:val="left"/>
    </w:lvl>
    <w:lvl w:ilvl="3" w:tplc="41B40B2C">
      <w:numFmt w:val="decimal"/>
      <w:lvlText w:val=""/>
      <w:lvlJc w:val="left"/>
    </w:lvl>
    <w:lvl w:ilvl="4" w:tplc="19DC976E">
      <w:numFmt w:val="decimal"/>
      <w:lvlText w:val=""/>
      <w:lvlJc w:val="left"/>
    </w:lvl>
    <w:lvl w:ilvl="5" w:tplc="F53EE0D0">
      <w:numFmt w:val="decimal"/>
      <w:lvlText w:val=""/>
      <w:lvlJc w:val="left"/>
    </w:lvl>
    <w:lvl w:ilvl="6" w:tplc="140EC1C8">
      <w:numFmt w:val="decimal"/>
      <w:lvlText w:val=""/>
      <w:lvlJc w:val="left"/>
    </w:lvl>
    <w:lvl w:ilvl="7" w:tplc="CF94D51C">
      <w:numFmt w:val="decimal"/>
      <w:lvlText w:val=""/>
      <w:lvlJc w:val="left"/>
    </w:lvl>
    <w:lvl w:ilvl="8" w:tplc="1F18329E">
      <w:numFmt w:val="decimal"/>
      <w:lvlText w:val=""/>
      <w:lvlJc w:val="left"/>
    </w:lvl>
  </w:abstractNum>
  <w:abstractNum w:abstractNumId="1" w15:restartNumberingAfterBreak="0">
    <w:nsid w:val="00001238"/>
    <w:multiLevelType w:val="hybridMultilevel"/>
    <w:tmpl w:val="15B8A9FE"/>
    <w:lvl w:ilvl="0" w:tplc="0F044EF6">
      <w:start w:val="1"/>
      <w:numFmt w:val="decimal"/>
      <w:lvlText w:val="%1."/>
      <w:lvlJc w:val="left"/>
    </w:lvl>
    <w:lvl w:ilvl="1" w:tplc="BEF66AB6">
      <w:start w:val="1"/>
      <w:numFmt w:val="lowerLetter"/>
      <w:lvlText w:val="%2."/>
      <w:lvlJc w:val="left"/>
    </w:lvl>
    <w:lvl w:ilvl="2" w:tplc="521A39FA">
      <w:numFmt w:val="decimal"/>
      <w:lvlText w:val=""/>
      <w:lvlJc w:val="left"/>
    </w:lvl>
    <w:lvl w:ilvl="3" w:tplc="7AFEE296">
      <w:numFmt w:val="decimal"/>
      <w:lvlText w:val=""/>
      <w:lvlJc w:val="left"/>
    </w:lvl>
    <w:lvl w:ilvl="4" w:tplc="454AB426">
      <w:numFmt w:val="decimal"/>
      <w:lvlText w:val=""/>
      <w:lvlJc w:val="left"/>
    </w:lvl>
    <w:lvl w:ilvl="5" w:tplc="9BF8ED48">
      <w:numFmt w:val="decimal"/>
      <w:lvlText w:val=""/>
      <w:lvlJc w:val="left"/>
    </w:lvl>
    <w:lvl w:ilvl="6" w:tplc="A680E85A">
      <w:numFmt w:val="decimal"/>
      <w:lvlText w:val=""/>
      <w:lvlJc w:val="left"/>
    </w:lvl>
    <w:lvl w:ilvl="7" w:tplc="6E96D93E">
      <w:numFmt w:val="decimal"/>
      <w:lvlText w:val=""/>
      <w:lvlJc w:val="left"/>
    </w:lvl>
    <w:lvl w:ilvl="8" w:tplc="D2162708">
      <w:numFmt w:val="decimal"/>
      <w:lvlText w:val=""/>
      <w:lvlJc w:val="left"/>
    </w:lvl>
  </w:abstractNum>
  <w:abstractNum w:abstractNumId="2" w15:restartNumberingAfterBreak="0">
    <w:nsid w:val="000026A6"/>
    <w:multiLevelType w:val="hybridMultilevel"/>
    <w:tmpl w:val="C09EFD36"/>
    <w:lvl w:ilvl="0" w:tplc="8B4EA716">
      <w:start w:val="2"/>
      <w:numFmt w:val="lowerLetter"/>
      <w:lvlText w:val="%1)"/>
      <w:lvlJc w:val="left"/>
    </w:lvl>
    <w:lvl w:ilvl="1" w:tplc="861075DA">
      <w:numFmt w:val="decimal"/>
      <w:lvlText w:val=""/>
      <w:lvlJc w:val="left"/>
    </w:lvl>
    <w:lvl w:ilvl="2" w:tplc="B7D024E2">
      <w:numFmt w:val="decimal"/>
      <w:lvlText w:val=""/>
      <w:lvlJc w:val="left"/>
    </w:lvl>
    <w:lvl w:ilvl="3" w:tplc="7E027578">
      <w:numFmt w:val="decimal"/>
      <w:lvlText w:val=""/>
      <w:lvlJc w:val="left"/>
    </w:lvl>
    <w:lvl w:ilvl="4" w:tplc="E2CC2A98">
      <w:numFmt w:val="decimal"/>
      <w:lvlText w:val=""/>
      <w:lvlJc w:val="left"/>
    </w:lvl>
    <w:lvl w:ilvl="5" w:tplc="5E7E8F98">
      <w:numFmt w:val="decimal"/>
      <w:lvlText w:val=""/>
      <w:lvlJc w:val="left"/>
    </w:lvl>
    <w:lvl w:ilvl="6" w:tplc="411E7910">
      <w:numFmt w:val="decimal"/>
      <w:lvlText w:val=""/>
      <w:lvlJc w:val="left"/>
    </w:lvl>
    <w:lvl w:ilvl="7" w:tplc="F012A824">
      <w:numFmt w:val="decimal"/>
      <w:lvlText w:val=""/>
      <w:lvlJc w:val="left"/>
    </w:lvl>
    <w:lvl w:ilvl="8" w:tplc="03FAE8A8">
      <w:numFmt w:val="decimal"/>
      <w:lvlText w:val=""/>
      <w:lvlJc w:val="left"/>
    </w:lvl>
  </w:abstractNum>
  <w:abstractNum w:abstractNumId="3" w15:restartNumberingAfterBreak="0">
    <w:nsid w:val="0000305E"/>
    <w:multiLevelType w:val="hybridMultilevel"/>
    <w:tmpl w:val="68E6DB90"/>
    <w:lvl w:ilvl="0" w:tplc="A822B334">
      <w:start w:val="1"/>
      <w:numFmt w:val="decimal"/>
      <w:lvlText w:val="%1."/>
      <w:lvlJc w:val="left"/>
    </w:lvl>
    <w:lvl w:ilvl="1" w:tplc="699C2736">
      <w:start w:val="1"/>
      <w:numFmt w:val="lowerLetter"/>
      <w:lvlText w:val="%2."/>
      <w:lvlJc w:val="left"/>
    </w:lvl>
    <w:lvl w:ilvl="2" w:tplc="9FCC05A8">
      <w:numFmt w:val="decimal"/>
      <w:lvlText w:val=""/>
      <w:lvlJc w:val="left"/>
    </w:lvl>
    <w:lvl w:ilvl="3" w:tplc="71DEE3C2">
      <w:numFmt w:val="decimal"/>
      <w:lvlText w:val=""/>
      <w:lvlJc w:val="left"/>
    </w:lvl>
    <w:lvl w:ilvl="4" w:tplc="4DBC91B6">
      <w:numFmt w:val="decimal"/>
      <w:lvlText w:val=""/>
      <w:lvlJc w:val="left"/>
    </w:lvl>
    <w:lvl w:ilvl="5" w:tplc="5D6C9386">
      <w:numFmt w:val="decimal"/>
      <w:lvlText w:val=""/>
      <w:lvlJc w:val="left"/>
    </w:lvl>
    <w:lvl w:ilvl="6" w:tplc="F3D031AE">
      <w:numFmt w:val="decimal"/>
      <w:lvlText w:val=""/>
      <w:lvlJc w:val="left"/>
    </w:lvl>
    <w:lvl w:ilvl="7" w:tplc="5328BAA4">
      <w:numFmt w:val="decimal"/>
      <w:lvlText w:val=""/>
      <w:lvlJc w:val="left"/>
    </w:lvl>
    <w:lvl w:ilvl="8" w:tplc="C8EC84D0">
      <w:numFmt w:val="decimal"/>
      <w:lvlText w:val=""/>
      <w:lvlJc w:val="left"/>
    </w:lvl>
  </w:abstractNum>
  <w:abstractNum w:abstractNumId="4" w15:restartNumberingAfterBreak="0">
    <w:nsid w:val="00003B25"/>
    <w:multiLevelType w:val="hybridMultilevel"/>
    <w:tmpl w:val="AFBAEE00"/>
    <w:lvl w:ilvl="0" w:tplc="136C9D5A">
      <w:start w:val="1"/>
      <w:numFmt w:val="decimal"/>
      <w:lvlText w:val="%1."/>
      <w:lvlJc w:val="left"/>
    </w:lvl>
    <w:lvl w:ilvl="1" w:tplc="25743C3A">
      <w:numFmt w:val="decimal"/>
      <w:lvlText w:val=""/>
      <w:lvlJc w:val="left"/>
    </w:lvl>
    <w:lvl w:ilvl="2" w:tplc="EB3026FE">
      <w:numFmt w:val="decimal"/>
      <w:lvlText w:val=""/>
      <w:lvlJc w:val="left"/>
    </w:lvl>
    <w:lvl w:ilvl="3" w:tplc="357E6A84">
      <w:numFmt w:val="decimal"/>
      <w:lvlText w:val=""/>
      <w:lvlJc w:val="left"/>
    </w:lvl>
    <w:lvl w:ilvl="4" w:tplc="B76C625A">
      <w:numFmt w:val="decimal"/>
      <w:lvlText w:val=""/>
      <w:lvlJc w:val="left"/>
    </w:lvl>
    <w:lvl w:ilvl="5" w:tplc="B13CB7B2">
      <w:numFmt w:val="decimal"/>
      <w:lvlText w:val=""/>
      <w:lvlJc w:val="left"/>
    </w:lvl>
    <w:lvl w:ilvl="6" w:tplc="CFA20022">
      <w:numFmt w:val="decimal"/>
      <w:lvlText w:val=""/>
      <w:lvlJc w:val="left"/>
    </w:lvl>
    <w:lvl w:ilvl="7" w:tplc="826AC03A">
      <w:numFmt w:val="decimal"/>
      <w:lvlText w:val=""/>
      <w:lvlJc w:val="left"/>
    </w:lvl>
    <w:lvl w:ilvl="8" w:tplc="1E3E73D6">
      <w:numFmt w:val="decimal"/>
      <w:lvlText w:val=""/>
      <w:lvlJc w:val="left"/>
    </w:lvl>
  </w:abstractNum>
  <w:abstractNum w:abstractNumId="5" w15:restartNumberingAfterBreak="0">
    <w:nsid w:val="0000428B"/>
    <w:multiLevelType w:val="hybridMultilevel"/>
    <w:tmpl w:val="A4BA1B14"/>
    <w:lvl w:ilvl="0" w:tplc="44804854">
      <w:start w:val="1"/>
      <w:numFmt w:val="decimal"/>
      <w:lvlText w:val="%1."/>
      <w:lvlJc w:val="left"/>
      <w:rPr>
        <w:rFonts w:asciiTheme="minorHAnsi" w:eastAsiaTheme="minorEastAsia" w:hAnsiTheme="minorHAnsi" w:cs="Times New Roman"/>
      </w:rPr>
    </w:lvl>
    <w:lvl w:ilvl="1" w:tplc="D4C8B4FC">
      <w:numFmt w:val="decimal"/>
      <w:lvlText w:val=""/>
      <w:lvlJc w:val="left"/>
    </w:lvl>
    <w:lvl w:ilvl="2" w:tplc="9AC85A0A">
      <w:numFmt w:val="decimal"/>
      <w:lvlText w:val=""/>
      <w:lvlJc w:val="left"/>
    </w:lvl>
    <w:lvl w:ilvl="3" w:tplc="9A6E0B9C">
      <w:numFmt w:val="decimal"/>
      <w:lvlText w:val=""/>
      <w:lvlJc w:val="left"/>
    </w:lvl>
    <w:lvl w:ilvl="4" w:tplc="ACC6C7C6">
      <w:numFmt w:val="decimal"/>
      <w:lvlText w:val=""/>
      <w:lvlJc w:val="left"/>
    </w:lvl>
    <w:lvl w:ilvl="5" w:tplc="ABE855C4">
      <w:numFmt w:val="decimal"/>
      <w:lvlText w:val=""/>
      <w:lvlJc w:val="left"/>
    </w:lvl>
    <w:lvl w:ilvl="6" w:tplc="A39AF430">
      <w:numFmt w:val="decimal"/>
      <w:lvlText w:val=""/>
      <w:lvlJc w:val="left"/>
    </w:lvl>
    <w:lvl w:ilvl="7" w:tplc="A1444F42">
      <w:numFmt w:val="decimal"/>
      <w:lvlText w:val=""/>
      <w:lvlJc w:val="left"/>
    </w:lvl>
    <w:lvl w:ilvl="8" w:tplc="F318A8F6">
      <w:numFmt w:val="decimal"/>
      <w:lvlText w:val=""/>
      <w:lvlJc w:val="left"/>
    </w:lvl>
  </w:abstractNum>
  <w:abstractNum w:abstractNumId="6" w15:restartNumberingAfterBreak="0">
    <w:nsid w:val="00004509"/>
    <w:multiLevelType w:val="hybridMultilevel"/>
    <w:tmpl w:val="86DE5DEA"/>
    <w:lvl w:ilvl="0" w:tplc="3E0849A8">
      <w:start w:val="1"/>
      <w:numFmt w:val="decimal"/>
      <w:lvlText w:val="%1."/>
      <w:lvlJc w:val="left"/>
      <w:rPr>
        <w:rFonts w:asciiTheme="minorHAnsi" w:eastAsia="Calibri" w:hAnsiTheme="minorHAnsi" w:cs="Calibri"/>
      </w:rPr>
    </w:lvl>
    <w:lvl w:ilvl="1" w:tplc="64244510">
      <w:numFmt w:val="decimal"/>
      <w:lvlText w:val=""/>
      <w:lvlJc w:val="left"/>
    </w:lvl>
    <w:lvl w:ilvl="2" w:tplc="CD2215D2">
      <w:numFmt w:val="decimal"/>
      <w:lvlText w:val=""/>
      <w:lvlJc w:val="left"/>
    </w:lvl>
    <w:lvl w:ilvl="3" w:tplc="7376FFC4">
      <w:numFmt w:val="decimal"/>
      <w:lvlText w:val=""/>
      <w:lvlJc w:val="left"/>
    </w:lvl>
    <w:lvl w:ilvl="4" w:tplc="93023A1E">
      <w:numFmt w:val="decimal"/>
      <w:lvlText w:val=""/>
      <w:lvlJc w:val="left"/>
    </w:lvl>
    <w:lvl w:ilvl="5" w:tplc="1D6E6A38">
      <w:numFmt w:val="decimal"/>
      <w:lvlText w:val=""/>
      <w:lvlJc w:val="left"/>
    </w:lvl>
    <w:lvl w:ilvl="6" w:tplc="421A34D8">
      <w:numFmt w:val="decimal"/>
      <w:lvlText w:val=""/>
      <w:lvlJc w:val="left"/>
    </w:lvl>
    <w:lvl w:ilvl="7" w:tplc="C43CBA3E">
      <w:numFmt w:val="decimal"/>
      <w:lvlText w:val=""/>
      <w:lvlJc w:val="left"/>
    </w:lvl>
    <w:lvl w:ilvl="8" w:tplc="8EF6FBF2">
      <w:numFmt w:val="decimal"/>
      <w:lvlText w:val=""/>
      <w:lvlJc w:val="left"/>
    </w:lvl>
  </w:abstractNum>
  <w:abstractNum w:abstractNumId="7" w15:restartNumberingAfterBreak="0">
    <w:nsid w:val="00004D06"/>
    <w:multiLevelType w:val="hybridMultilevel"/>
    <w:tmpl w:val="457643CA"/>
    <w:lvl w:ilvl="0" w:tplc="1DAEFB1C">
      <w:start w:val="1"/>
      <w:numFmt w:val="decimal"/>
      <w:lvlText w:val="%1."/>
      <w:lvlJc w:val="left"/>
    </w:lvl>
    <w:lvl w:ilvl="1" w:tplc="265CE06E">
      <w:numFmt w:val="decimal"/>
      <w:lvlText w:val=""/>
      <w:lvlJc w:val="left"/>
    </w:lvl>
    <w:lvl w:ilvl="2" w:tplc="6ECC13FC">
      <w:numFmt w:val="decimal"/>
      <w:lvlText w:val=""/>
      <w:lvlJc w:val="left"/>
    </w:lvl>
    <w:lvl w:ilvl="3" w:tplc="F3663858">
      <w:numFmt w:val="decimal"/>
      <w:lvlText w:val=""/>
      <w:lvlJc w:val="left"/>
    </w:lvl>
    <w:lvl w:ilvl="4" w:tplc="D3924300">
      <w:numFmt w:val="decimal"/>
      <w:lvlText w:val=""/>
      <w:lvlJc w:val="left"/>
    </w:lvl>
    <w:lvl w:ilvl="5" w:tplc="D4D22CFE">
      <w:numFmt w:val="decimal"/>
      <w:lvlText w:val=""/>
      <w:lvlJc w:val="left"/>
    </w:lvl>
    <w:lvl w:ilvl="6" w:tplc="5316E7CC">
      <w:numFmt w:val="decimal"/>
      <w:lvlText w:val=""/>
      <w:lvlJc w:val="left"/>
    </w:lvl>
    <w:lvl w:ilvl="7" w:tplc="03A2AE0E">
      <w:numFmt w:val="decimal"/>
      <w:lvlText w:val=""/>
      <w:lvlJc w:val="left"/>
    </w:lvl>
    <w:lvl w:ilvl="8" w:tplc="DBE2F886">
      <w:numFmt w:val="decimal"/>
      <w:lvlText w:val=""/>
      <w:lvlJc w:val="left"/>
    </w:lvl>
  </w:abstractNum>
  <w:abstractNum w:abstractNumId="8" w15:restartNumberingAfterBreak="0">
    <w:nsid w:val="00005D03"/>
    <w:multiLevelType w:val="hybridMultilevel"/>
    <w:tmpl w:val="267E04A4"/>
    <w:lvl w:ilvl="0" w:tplc="50DC9AFC">
      <w:start w:val="2"/>
      <w:numFmt w:val="decimal"/>
      <w:lvlText w:val="%1."/>
      <w:lvlJc w:val="left"/>
    </w:lvl>
    <w:lvl w:ilvl="1" w:tplc="2B2ED8E6">
      <w:numFmt w:val="decimal"/>
      <w:lvlText w:val=""/>
      <w:lvlJc w:val="left"/>
    </w:lvl>
    <w:lvl w:ilvl="2" w:tplc="7B8C0BB6">
      <w:numFmt w:val="decimal"/>
      <w:lvlText w:val=""/>
      <w:lvlJc w:val="left"/>
    </w:lvl>
    <w:lvl w:ilvl="3" w:tplc="B78CF372">
      <w:numFmt w:val="decimal"/>
      <w:lvlText w:val=""/>
      <w:lvlJc w:val="left"/>
    </w:lvl>
    <w:lvl w:ilvl="4" w:tplc="184C8AF4">
      <w:numFmt w:val="decimal"/>
      <w:lvlText w:val=""/>
      <w:lvlJc w:val="left"/>
    </w:lvl>
    <w:lvl w:ilvl="5" w:tplc="35FC87F0">
      <w:numFmt w:val="decimal"/>
      <w:lvlText w:val=""/>
      <w:lvlJc w:val="left"/>
    </w:lvl>
    <w:lvl w:ilvl="6" w:tplc="8B688238">
      <w:numFmt w:val="decimal"/>
      <w:lvlText w:val=""/>
      <w:lvlJc w:val="left"/>
    </w:lvl>
    <w:lvl w:ilvl="7" w:tplc="3E386DD0">
      <w:numFmt w:val="decimal"/>
      <w:lvlText w:val=""/>
      <w:lvlJc w:val="left"/>
    </w:lvl>
    <w:lvl w:ilvl="8" w:tplc="5A50194C">
      <w:numFmt w:val="decimal"/>
      <w:lvlText w:val=""/>
      <w:lvlJc w:val="left"/>
    </w:lvl>
  </w:abstractNum>
  <w:abstractNum w:abstractNumId="9" w15:restartNumberingAfterBreak="0">
    <w:nsid w:val="00006443"/>
    <w:multiLevelType w:val="hybridMultilevel"/>
    <w:tmpl w:val="82A0A526"/>
    <w:lvl w:ilvl="0" w:tplc="12467FF0">
      <w:start w:val="1"/>
      <w:numFmt w:val="decimal"/>
      <w:lvlText w:val="%1."/>
      <w:lvlJc w:val="left"/>
      <w:rPr>
        <w:rFonts w:asciiTheme="minorHAnsi" w:eastAsia="Calibri" w:hAnsiTheme="minorHAnsi" w:cs="Calibri"/>
      </w:rPr>
    </w:lvl>
    <w:lvl w:ilvl="1" w:tplc="AB8EE7F2">
      <w:numFmt w:val="decimal"/>
      <w:lvlText w:val=""/>
      <w:lvlJc w:val="left"/>
    </w:lvl>
    <w:lvl w:ilvl="2" w:tplc="F5706770">
      <w:numFmt w:val="decimal"/>
      <w:lvlText w:val=""/>
      <w:lvlJc w:val="left"/>
    </w:lvl>
    <w:lvl w:ilvl="3" w:tplc="9C387C0E">
      <w:numFmt w:val="decimal"/>
      <w:lvlText w:val=""/>
      <w:lvlJc w:val="left"/>
    </w:lvl>
    <w:lvl w:ilvl="4" w:tplc="89C2536A">
      <w:numFmt w:val="decimal"/>
      <w:lvlText w:val=""/>
      <w:lvlJc w:val="left"/>
    </w:lvl>
    <w:lvl w:ilvl="5" w:tplc="703ACE8E">
      <w:numFmt w:val="decimal"/>
      <w:lvlText w:val=""/>
      <w:lvlJc w:val="left"/>
    </w:lvl>
    <w:lvl w:ilvl="6" w:tplc="C69CD6FE">
      <w:numFmt w:val="decimal"/>
      <w:lvlText w:val=""/>
      <w:lvlJc w:val="left"/>
    </w:lvl>
    <w:lvl w:ilvl="7" w:tplc="5A76CADE">
      <w:numFmt w:val="decimal"/>
      <w:lvlText w:val=""/>
      <w:lvlJc w:val="left"/>
    </w:lvl>
    <w:lvl w:ilvl="8" w:tplc="390E3DB0">
      <w:numFmt w:val="decimal"/>
      <w:lvlText w:val=""/>
      <w:lvlJc w:val="left"/>
    </w:lvl>
  </w:abstractNum>
  <w:abstractNum w:abstractNumId="10" w15:restartNumberingAfterBreak="0">
    <w:nsid w:val="0000701F"/>
    <w:multiLevelType w:val="hybridMultilevel"/>
    <w:tmpl w:val="BCD4856E"/>
    <w:lvl w:ilvl="0" w:tplc="326809C4">
      <w:start w:val="1"/>
      <w:numFmt w:val="decimal"/>
      <w:lvlText w:val="%1."/>
      <w:lvlJc w:val="left"/>
    </w:lvl>
    <w:lvl w:ilvl="1" w:tplc="015A15A8">
      <w:numFmt w:val="decimal"/>
      <w:lvlText w:val=""/>
      <w:lvlJc w:val="left"/>
    </w:lvl>
    <w:lvl w:ilvl="2" w:tplc="30BC149A">
      <w:numFmt w:val="decimal"/>
      <w:lvlText w:val=""/>
      <w:lvlJc w:val="left"/>
    </w:lvl>
    <w:lvl w:ilvl="3" w:tplc="CE32CF26">
      <w:numFmt w:val="decimal"/>
      <w:lvlText w:val=""/>
      <w:lvlJc w:val="left"/>
    </w:lvl>
    <w:lvl w:ilvl="4" w:tplc="6F8A6AB4">
      <w:numFmt w:val="decimal"/>
      <w:lvlText w:val=""/>
      <w:lvlJc w:val="left"/>
    </w:lvl>
    <w:lvl w:ilvl="5" w:tplc="E142580C">
      <w:numFmt w:val="decimal"/>
      <w:lvlText w:val=""/>
      <w:lvlJc w:val="left"/>
    </w:lvl>
    <w:lvl w:ilvl="6" w:tplc="2896663A">
      <w:numFmt w:val="decimal"/>
      <w:lvlText w:val=""/>
      <w:lvlJc w:val="left"/>
    </w:lvl>
    <w:lvl w:ilvl="7" w:tplc="2020ED20">
      <w:numFmt w:val="decimal"/>
      <w:lvlText w:val=""/>
      <w:lvlJc w:val="left"/>
    </w:lvl>
    <w:lvl w:ilvl="8" w:tplc="85B293B6">
      <w:numFmt w:val="decimal"/>
      <w:lvlText w:val=""/>
      <w:lvlJc w:val="left"/>
    </w:lvl>
  </w:abstractNum>
  <w:abstractNum w:abstractNumId="11" w15:restartNumberingAfterBreak="0">
    <w:nsid w:val="0000767D"/>
    <w:multiLevelType w:val="hybridMultilevel"/>
    <w:tmpl w:val="32FA1B68"/>
    <w:lvl w:ilvl="0" w:tplc="BBAEB8D0">
      <w:start w:val="1"/>
      <w:numFmt w:val="decimal"/>
      <w:lvlText w:val="%1."/>
      <w:lvlJc w:val="left"/>
      <w:rPr>
        <w:rFonts w:asciiTheme="minorHAnsi" w:eastAsiaTheme="minorEastAsia" w:hAnsiTheme="minorHAnsi" w:cs="Times New Roman"/>
      </w:rPr>
    </w:lvl>
    <w:lvl w:ilvl="1" w:tplc="8C565B2E">
      <w:numFmt w:val="decimal"/>
      <w:lvlText w:val=""/>
      <w:lvlJc w:val="left"/>
    </w:lvl>
    <w:lvl w:ilvl="2" w:tplc="70DC4108">
      <w:numFmt w:val="decimal"/>
      <w:lvlText w:val=""/>
      <w:lvlJc w:val="left"/>
    </w:lvl>
    <w:lvl w:ilvl="3" w:tplc="4DAC35CC">
      <w:numFmt w:val="decimal"/>
      <w:lvlText w:val=""/>
      <w:lvlJc w:val="left"/>
    </w:lvl>
    <w:lvl w:ilvl="4" w:tplc="5E9E4B8E">
      <w:numFmt w:val="decimal"/>
      <w:lvlText w:val=""/>
      <w:lvlJc w:val="left"/>
    </w:lvl>
    <w:lvl w:ilvl="5" w:tplc="F9C0FCC2">
      <w:numFmt w:val="decimal"/>
      <w:lvlText w:val=""/>
      <w:lvlJc w:val="left"/>
    </w:lvl>
    <w:lvl w:ilvl="6" w:tplc="27E837C8">
      <w:numFmt w:val="decimal"/>
      <w:lvlText w:val=""/>
      <w:lvlJc w:val="left"/>
    </w:lvl>
    <w:lvl w:ilvl="7" w:tplc="3BA6AB1A">
      <w:numFmt w:val="decimal"/>
      <w:lvlText w:val=""/>
      <w:lvlJc w:val="left"/>
    </w:lvl>
    <w:lvl w:ilvl="8" w:tplc="7C901F52">
      <w:numFmt w:val="decimal"/>
      <w:lvlText w:val=""/>
      <w:lvlJc w:val="left"/>
    </w:lvl>
  </w:abstractNum>
  <w:abstractNum w:abstractNumId="12" w15:restartNumberingAfterBreak="0">
    <w:nsid w:val="00007A5A"/>
    <w:multiLevelType w:val="hybridMultilevel"/>
    <w:tmpl w:val="533804FA"/>
    <w:lvl w:ilvl="0" w:tplc="3C026B98">
      <w:start w:val="1"/>
      <w:numFmt w:val="decimal"/>
      <w:lvlText w:val="%1."/>
      <w:lvlJc w:val="left"/>
      <w:rPr>
        <w:rFonts w:ascii="Calibri" w:eastAsia="Calibri" w:hAnsi="Calibri" w:cs="Calibri"/>
      </w:rPr>
    </w:lvl>
    <w:lvl w:ilvl="1" w:tplc="53C41546">
      <w:numFmt w:val="decimal"/>
      <w:lvlText w:val=""/>
      <w:lvlJc w:val="left"/>
    </w:lvl>
    <w:lvl w:ilvl="2" w:tplc="9DB0DEE6">
      <w:numFmt w:val="decimal"/>
      <w:lvlText w:val=""/>
      <w:lvlJc w:val="left"/>
    </w:lvl>
    <w:lvl w:ilvl="3" w:tplc="A69881E4">
      <w:numFmt w:val="decimal"/>
      <w:lvlText w:val=""/>
      <w:lvlJc w:val="left"/>
    </w:lvl>
    <w:lvl w:ilvl="4" w:tplc="91DABFFA">
      <w:numFmt w:val="decimal"/>
      <w:lvlText w:val=""/>
      <w:lvlJc w:val="left"/>
    </w:lvl>
    <w:lvl w:ilvl="5" w:tplc="81589FAC">
      <w:numFmt w:val="decimal"/>
      <w:lvlText w:val=""/>
      <w:lvlJc w:val="left"/>
    </w:lvl>
    <w:lvl w:ilvl="6" w:tplc="04FED39C">
      <w:numFmt w:val="decimal"/>
      <w:lvlText w:val=""/>
      <w:lvlJc w:val="left"/>
    </w:lvl>
    <w:lvl w:ilvl="7" w:tplc="AB4C26BC">
      <w:numFmt w:val="decimal"/>
      <w:lvlText w:val=""/>
      <w:lvlJc w:val="left"/>
    </w:lvl>
    <w:lvl w:ilvl="8" w:tplc="4D1ECCAA">
      <w:numFmt w:val="decimal"/>
      <w:lvlText w:val=""/>
      <w:lvlJc w:val="left"/>
    </w:lvl>
  </w:abstractNum>
  <w:abstractNum w:abstractNumId="13" w15:restartNumberingAfterBreak="0">
    <w:nsid w:val="03767341"/>
    <w:multiLevelType w:val="hybridMultilevel"/>
    <w:tmpl w:val="AF4C8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CF248B"/>
    <w:multiLevelType w:val="hybridMultilevel"/>
    <w:tmpl w:val="A080BD28"/>
    <w:lvl w:ilvl="0" w:tplc="1CA67778">
      <w:start w:val="1"/>
      <w:numFmt w:val="decimal"/>
      <w:lvlText w:val="%1."/>
      <w:lvlJc w:val="left"/>
      <w:pPr>
        <w:ind w:left="720" w:hanging="360"/>
      </w:pPr>
      <w:rPr>
        <w:rFonts w:ascii="Times New Roman" w:eastAsia="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3E0A7F"/>
    <w:multiLevelType w:val="hybridMultilevel"/>
    <w:tmpl w:val="79483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5D2F8E"/>
    <w:multiLevelType w:val="hybridMultilevel"/>
    <w:tmpl w:val="6002C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9B4AE8"/>
    <w:multiLevelType w:val="hybridMultilevel"/>
    <w:tmpl w:val="27040F84"/>
    <w:lvl w:ilvl="0" w:tplc="C30AD2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300A7C"/>
    <w:multiLevelType w:val="hybridMultilevel"/>
    <w:tmpl w:val="2F4CBB3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6873AA"/>
    <w:multiLevelType w:val="hybridMultilevel"/>
    <w:tmpl w:val="343C2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04F3F"/>
    <w:multiLevelType w:val="hybridMultilevel"/>
    <w:tmpl w:val="0E6CA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8101EC"/>
    <w:multiLevelType w:val="hybridMultilevel"/>
    <w:tmpl w:val="A7F27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245B2B"/>
    <w:multiLevelType w:val="hybridMultilevel"/>
    <w:tmpl w:val="1A22F3EA"/>
    <w:lvl w:ilvl="0" w:tplc="8CCCE8A8">
      <w:start w:val="1"/>
      <w:numFmt w:val="lowerLetter"/>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AC615E3"/>
    <w:multiLevelType w:val="hybridMultilevel"/>
    <w:tmpl w:val="AF168036"/>
    <w:lvl w:ilvl="0" w:tplc="303E179A">
      <w:start w:val="1"/>
      <w:numFmt w:val="decimal"/>
      <w:lvlText w:val="%1."/>
      <w:lvlJc w:val="left"/>
      <w:pPr>
        <w:ind w:left="720" w:hanging="360"/>
      </w:pPr>
      <w:rPr>
        <w:rFonts w:eastAsia="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E15A53"/>
    <w:multiLevelType w:val="hybridMultilevel"/>
    <w:tmpl w:val="54687AC0"/>
    <w:lvl w:ilvl="0" w:tplc="B1DE2EC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F203DD"/>
    <w:multiLevelType w:val="hybridMultilevel"/>
    <w:tmpl w:val="DB40AEC0"/>
    <w:lvl w:ilvl="0" w:tplc="93080FFE">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FF131F"/>
    <w:multiLevelType w:val="hybridMultilevel"/>
    <w:tmpl w:val="BEE26BCA"/>
    <w:lvl w:ilvl="0" w:tplc="A086A97E">
      <w:start w:val="1"/>
      <w:numFmt w:val="lowerLetter"/>
      <w:lvlText w:val="%1."/>
      <w:lvlJc w:val="left"/>
      <w:pPr>
        <w:ind w:left="1080" w:hanging="360"/>
      </w:pPr>
      <w:rPr>
        <w:rFonts w:ascii="Times New Roman" w:eastAsia="Times New Roman" w:hAnsi="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3FB5213"/>
    <w:multiLevelType w:val="hybridMultilevel"/>
    <w:tmpl w:val="B90A5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3A68C5"/>
    <w:multiLevelType w:val="hybridMultilevel"/>
    <w:tmpl w:val="69FA1FA2"/>
    <w:lvl w:ilvl="0" w:tplc="5B16B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B51B0C"/>
    <w:multiLevelType w:val="hybridMultilevel"/>
    <w:tmpl w:val="86222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2B353E"/>
    <w:multiLevelType w:val="hybridMultilevel"/>
    <w:tmpl w:val="900A65A4"/>
    <w:lvl w:ilvl="0" w:tplc="3A32D98C">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3B1088"/>
    <w:multiLevelType w:val="hybridMultilevel"/>
    <w:tmpl w:val="57421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E5BF3"/>
    <w:multiLevelType w:val="hybridMultilevel"/>
    <w:tmpl w:val="A16AD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7A7AA1"/>
    <w:multiLevelType w:val="hybridMultilevel"/>
    <w:tmpl w:val="024C7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B1B62"/>
    <w:multiLevelType w:val="hybridMultilevel"/>
    <w:tmpl w:val="C75A82EC"/>
    <w:lvl w:ilvl="0" w:tplc="0FC2DD92">
      <w:start w:val="1"/>
      <w:numFmt w:val="lowerLetter"/>
      <w:lvlText w:val="%1."/>
      <w:lvlJc w:val="left"/>
      <w:pPr>
        <w:ind w:left="720" w:hanging="360"/>
      </w:pPr>
      <w:rPr>
        <w:rFonts w:ascii="Times New Roman" w:eastAsia="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E7138"/>
    <w:multiLevelType w:val="hybridMultilevel"/>
    <w:tmpl w:val="C12E7794"/>
    <w:lvl w:ilvl="0" w:tplc="79506EC4">
      <w:start w:val="1"/>
      <w:numFmt w:val="decimal"/>
      <w:lvlText w:val="%1."/>
      <w:lvlJc w:val="left"/>
      <w:pPr>
        <w:ind w:left="413" w:hanging="36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36" w15:restartNumberingAfterBreak="0">
    <w:nsid w:val="61BB20B7"/>
    <w:multiLevelType w:val="hybridMultilevel"/>
    <w:tmpl w:val="0762B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2667E9"/>
    <w:multiLevelType w:val="hybridMultilevel"/>
    <w:tmpl w:val="DC96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F24423"/>
    <w:multiLevelType w:val="hybridMultilevel"/>
    <w:tmpl w:val="6EE47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FC6125"/>
    <w:multiLevelType w:val="hybridMultilevel"/>
    <w:tmpl w:val="6434BB02"/>
    <w:lvl w:ilvl="0" w:tplc="3AEA7EDC">
      <w:start w:val="1"/>
      <w:numFmt w:val="upperLetter"/>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265E26"/>
    <w:multiLevelType w:val="hybridMultilevel"/>
    <w:tmpl w:val="4A4EF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8E5232"/>
    <w:multiLevelType w:val="hybridMultilevel"/>
    <w:tmpl w:val="F446E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3"/>
  </w:num>
  <w:num w:numId="4">
    <w:abstractNumId w:val="35"/>
  </w:num>
  <w:num w:numId="5">
    <w:abstractNumId w:val="15"/>
  </w:num>
  <w:num w:numId="6">
    <w:abstractNumId w:val="32"/>
  </w:num>
  <w:num w:numId="7">
    <w:abstractNumId w:val="16"/>
  </w:num>
  <w:num w:numId="8">
    <w:abstractNumId w:val="11"/>
  </w:num>
  <w:num w:numId="9">
    <w:abstractNumId w:val="6"/>
  </w:num>
  <w:num w:numId="10">
    <w:abstractNumId w:val="4"/>
  </w:num>
  <w:num w:numId="11">
    <w:abstractNumId w:val="25"/>
  </w:num>
  <w:num w:numId="12">
    <w:abstractNumId w:val="38"/>
  </w:num>
  <w:num w:numId="13">
    <w:abstractNumId w:val="23"/>
  </w:num>
  <w:num w:numId="14">
    <w:abstractNumId w:val="26"/>
  </w:num>
  <w:num w:numId="15">
    <w:abstractNumId w:val="10"/>
  </w:num>
  <w:num w:numId="16">
    <w:abstractNumId w:val="8"/>
  </w:num>
  <w:num w:numId="17">
    <w:abstractNumId w:val="37"/>
  </w:num>
  <w:num w:numId="18">
    <w:abstractNumId w:val="9"/>
  </w:num>
  <w:num w:numId="19">
    <w:abstractNumId w:val="5"/>
  </w:num>
  <w:num w:numId="20">
    <w:abstractNumId w:val="19"/>
  </w:num>
  <w:num w:numId="21">
    <w:abstractNumId w:val="7"/>
  </w:num>
  <w:num w:numId="22">
    <w:abstractNumId w:val="2"/>
  </w:num>
  <w:num w:numId="23">
    <w:abstractNumId w:val="34"/>
  </w:num>
  <w:num w:numId="24">
    <w:abstractNumId w:val="31"/>
  </w:num>
  <w:num w:numId="25">
    <w:abstractNumId w:val="29"/>
  </w:num>
  <w:num w:numId="26">
    <w:abstractNumId w:val="14"/>
  </w:num>
  <w:num w:numId="27">
    <w:abstractNumId w:val="20"/>
  </w:num>
  <w:num w:numId="28">
    <w:abstractNumId w:val="13"/>
  </w:num>
  <w:num w:numId="29">
    <w:abstractNumId w:val="27"/>
  </w:num>
  <w:num w:numId="30">
    <w:abstractNumId w:val="41"/>
  </w:num>
  <w:num w:numId="31">
    <w:abstractNumId w:val="36"/>
  </w:num>
  <w:num w:numId="32">
    <w:abstractNumId w:val="40"/>
  </w:num>
  <w:num w:numId="33">
    <w:abstractNumId w:val="28"/>
  </w:num>
  <w:num w:numId="34">
    <w:abstractNumId w:val="33"/>
  </w:num>
  <w:num w:numId="35">
    <w:abstractNumId w:val="18"/>
  </w:num>
  <w:num w:numId="36">
    <w:abstractNumId w:val="21"/>
  </w:num>
  <w:num w:numId="37">
    <w:abstractNumId w:val="12"/>
  </w:num>
  <w:num w:numId="38">
    <w:abstractNumId w:val="30"/>
  </w:num>
  <w:num w:numId="39">
    <w:abstractNumId w:val="39"/>
  </w:num>
  <w:num w:numId="40">
    <w:abstractNumId w:val="22"/>
  </w:num>
  <w:num w:numId="41">
    <w:abstractNumId w:val="17"/>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5C"/>
    <w:rsid w:val="000A0BD5"/>
    <w:rsid w:val="000C39D0"/>
    <w:rsid w:val="001A5C21"/>
    <w:rsid w:val="001D4A3F"/>
    <w:rsid w:val="00200170"/>
    <w:rsid w:val="00202237"/>
    <w:rsid w:val="0020733D"/>
    <w:rsid w:val="00225F71"/>
    <w:rsid w:val="002B6012"/>
    <w:rsid w:val="002C39B5"/>
    <w:rsid w:val="002C7C1D"/>
    <w:rsid w:val="002F138D"/>
    <w:rsid w:val="0035134B"/>
    <w:rsid w:val="00493CBE"/>
    <w:rsid w:val="004C595C"/>
    <w:rsid w:val="00504CFB"/>
    <w:rsid w:val="005E7BF7"/>
    <w:rsid w:val="00621ADA"/>
    <w:rsid w:val="006B5506"/>
    <w:rsid w:val="006E6A20"/>
    <w:rsid w:val="00704E6F"/>
    <w:rsid w:val="00706DCA"/>
    <w:rsid w:val="00723169"/>
    <w:rsid w:val="00747617"/>
    <w:rsid w:val="007555F0"/>
    <w:rsid w:val="00760F55"/>
    <w:rsid w:val="00770D72"/>
    <w:rsid w:val="00770F0C"/>
    <w:rsid w:val="007D2D50"/>
    <w:rsid w:val="007E07FC"/>
    <w:rsid w:val="008C61CA"/>
    <w:rsid w:val="0096105A"/>
    <w:rsid w:val="009940FB"/>
    <w:rsid w:val="009B4076"/>
    <w:rsid w:val="009E0F71"/>
    <w:rsid w:val="00A67525"/>
    <w:rsid w:val="00AC3A90"/>
    <w:rsid w:val="00AD4F43"/>
    <w:rsid w:val="00AD5EB7"/>
    <w:rsid w:val="00AD755D"/>
    <w:rsid w:val="00B076A1"/>
    <w:rsid w:val="00B15112"/>
    <w:rsid w:val="00B16DA3"/>
    <w:rsid w:val="00B50A03"/>
    <w:rsid w:val="00B812FD"/>
    <w:rsid w:val="00BD6DA8"/>
    <w:rsid w:val="00C07159"/>
    <w:rsid w:val="00D12068"/>
    <w:rsid w:val="00D60569"/>
    <w:rsid w:val="00D81BB1"/>
    <w:rsid w:val="00DA7F1F"/>
    <w:rsid w:val="00E31EA2"/>
    <w:rsid w:val="00EA43FD"/>
    <w:rsid w:val="00ED5137"/>
    <w:rsid w:val="00EF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8CF74-A423-4631-B0E0-B8F6A44C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8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4451</Words>
  <Characters>25375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2019-08-03T13:08:00Z</dcterms:created>
  <dcterms:modified xsi:type="dcterms:W3CDTF">2019-08-03T13:08:00Z</dcterms:modified>
</cp:coreProperties>
</file>